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B706" w14:textId="2C536145" w:rsidR="006556A4" w:rsidRPr="00C75978" w:rsidRDefault="006556A4" w:rsidP="006556A4">
      <w:pPr>
        <w:pStyle w:val="Heading5"/>
        <w:rPr>
          <w:rFonts w:asciiTheme="minorHAnsi" w:hAnsiTheme="minorHAnsi" w:cstheme="minorHAnsi"/>
          <w:szCs w:val="28"/>
        </w:rPr>
      </w:pPr>
      <w:r w:rsidRPr="00C75978">
        <w:rPr>
          <w:rFonts w:asciiTheme="minorHAnsi" w:hAnsiTheme="minorHAnsi" w:cstheme="minorHAnsi"/>
          <w:szCs w:val="28"/>
        </w:rPr>
        <w:t>EXPENSES CLAIM FORM</w:t>
      </w:r>
    </w:p>
    <w:p w14:paraId="2BB74DC1" w14:textId="7F8BA6B3" w:rsidR="006556A4" w:rsidRPr="00C75978" w:rsidRDefault="00C75978" w:rsidP="00C75978">
      <w:pPr>
        <w:jc w:val="center"/>
        <w:rPr>
          <w:rFonts w:cstheme="minorHAnsi"/>
          <w:b/>
          <w:bCs/>
          <w:sz w:val="28"/>
          <w:szCs w:val="28"/>
        </w:rPr>
      </w:pPr>
      <w:r w:rsidRPr="00C75978">
        <w:rPr>
          <w:rFonts w:cstheme="minorHAnsi"/>
          <w:b/>
          <w:bCs/>
          <w:sz w:val="28"/>
          <w:szCs w:val="28"/>
        </w:rPr>
        <w:t>Ultrasound 202</w:t>
      </w:r>
      <w:r w:rsidR="008C48D7">
        <w:rPr>
          <w:rFonts w:cstheme="minorHAnsi"/>
          <w:b/>
          <w:bCs/>
          <w:sz w:val="28"/>
          <w:szCs w:val="28"/>
        </w:rPr>
        <w:t>5</w:t>
      </w:r>
    </w:p>
    <w:p w14:paraId="70829D63" w14:textId="6E0D78E4" w:rsidR="006556A4" w:rsidRPr="00C75978" w:rsidRDefault="006556A4" w:rsidP="00C75978">
      <w:pPr>
        <w:pStyle w:val="BodyText"/>
        <w:rPr>
          <w:rFonts w:asciiTheme="minorHAnsi" w:hAnsiTheme="minorHAnsi" w:cstheme="minorHAnsi"/>
          <w:sz w:val="28"/>
          <w:szCs w:val="28"/>
        </w:rPr>
      </w:pPr>
      <w:r w:rsidRPr="00C75978">
        <w:rPr>
          <w:rFonts w:asciiTheme="minorHAnsi" w:hAnsiTheme="minorHAnsi" w:cstheme="minorHAnsi"/>
          <w:sz w:val="28"/>
          <w:szCs w:val="28"/>
        </w:rPr>
        <w:t xml:space="preserve">PLEASE RETURN THIS </w:t>
      </w:r>
      <w:smartTag w:uri="urn:schemas-microsoft-com:office:smarttags" w:element="stockticker">
        <w:r w:rsidRPr="00C75978">
          <w:rPr>
            <w:rFonts w:asciiTheme="minorHAnsi" w:hAnsiTheme="minorHAnsi" w:cstheme="minorHAnsi"/>
            <w:sz w:val="28"/>
            <w:szCs w:val="28"/>
          </w:rPr>
          <w:t>FORM</w:t>
        </w:r>
      </w:smartTag>
      <w:r w:rsidRPr="00C75978">
        <w:rPr>
          <w:rFonts w:asciiTheme="minorHAnsi" w:hAnsiTheme="minorHAnsi" w:cstheme="minorHAnsi"/>
          <w:sz w:val="28"/>
          <w:szCs w:val="28"/>
        </w:rPr>
        <w:t xml:space="preserve"> TO:</w:t>
      </w:r>
    </w:p>
    <w:p w14:paraId="5DDCD307" w14:textId="77777777" w:rsidR="006556A4" w:rsidRPr="00C75978" w:rsidRDefault="006556A4" w:rsidP="006556A4">
      <w:pPr>
        <w:pStyle w:val="BodyText"/>
        <w:rPr>
          <w:rFonts w:asciiTheme="minorHAnsi" w:hAnsiTheme="minorHAnsi" w:cstheme="minorHAnsi"/>
          <w:b/>
          <w:sz w:val="28"/>
          <w:szCs w:val="28"/>
        </w:rPr>
      </w:pPr>
      <w:r w:rsidRPr="00C75978">
        <w:rPr>
          <w:rFonts w:asciiTheme="minorHAnsi" w:hAnsiTheme="minorHAnsi" w:cstheme="minorHAnsi"/>
          <w:b/>
          <w:sz w:val="28"/>
          <w:szCs w:val="28"/>
        </w:rPr>
        <w:t xml:space="preserve">BMUS, Margaret Powell House, </w:t>
      </w:r>
    </w:p>
    <w:p w14:paraId="7B989B51" w14:textId="77777777" w:rsidR="006556A4" w:rsidRDefault="006556A4" w:rsidP="006556A4">
      <w:pPr>
        <w:pStyle w:val="BodyText"/>
        <w:rPr>
          <w:rFonts w:asciiTheme="minorHAnsi" w:hAnsiTheme="minorHAnsi" w:cstheme="minorHAnsi"/>
          <w:b/>
          <w:sz w:val="28"/>
          <w:szCs w:val="28"/>
        </w:rPr>
      </w:pPr>
      <w:r w:rsidRPr="00C75978">
        <w:rPr>
          <w:rFonts w:asciiTheme="minorHAnsi" w:hAnsiTheme="minorHAnsi" w:cstheme="minorHAnsi"/>
          <w:b/>
          <w:sz w:val="28"/>
          <w:szCs w:val="28"/>
        </w:rPr>
        <w:t xml:space="preserve">405 Midsummer Boulevard, Milton Keynes, MK9 3BN </w:t>
      </w:r>
    </w:p>
    <w:p w14:paraId="1F15EE45" w14:textId="5E4EB267" w:rsidR="00007623" w:rsidRPr="00C75978" w:rsidRDefault="00D72164" w:rsidP="006556A4">
      <w:pPr>
        <w:pStyle w:val="BodyText"/>
        <w:rPr>
          <w:rFonts w:asciiTheme="minorHAnsi" w:hAnsiTheme="minorHAnsi" w:cstheme="minorHAnsi"/>
          <w:b/>
          <w:sz w:val="28"/>
          <w:szCs w:val="28"/>
        </w:rPr>
      </w:pPr>
      <w:hyperlink r:id="rId7" w:history="1">
        <w:r w:rsidRPr="00140500">
          <w:rPr>
            <w:rStyle w:val="Hyperlink"/>
            <w:rFonts w:asciiTheme="minorHAnsi" w:hAnsiTheme="minorHAnsi" w:cstheme="minorHAnsi"/>
            <w:b/>
            <w:sz w:val="28"/>
            <w:szCs w:val="28"/>
          </w:rPr>
          <w:t>Joy@bmus.org</w:t>
        </w:r>
      </w:hyperlink>
      <w:r>
        <w:rPr>
          <w:rFonts w:asciiTheme="minorHAnsi" w:hAnsiTheme="minorHAnsi" w:cstheme="minorHAnsi"/>
          <w:b/>
          <w:sz w:val="28"/>
          <w:szCs w:val="28"/>
        </w:rPr>
        <w:t xml:space="preserve"> </w:t>
      </w:r>
    </w:p>
    <w:p w14:paraId="0643D87D" w14:textId="6FD65523" w:rsidR="006556A4" w:rsidRPr="00C75978" w:rsidRDefault="006556A4" w:rsidP="006556A4">
      <w:pPr>
        <w:pStyle w:val="BodyText"/>
        <w:rPr>
          <w:rFonts w:asciiTheme="minorHAnsi" w:hAnsiTheme="minorHAnsi" w:cstheme="minorHAnsi"/>
          <w:color w:val="FF0000"/>
          <w:sz w:val="28"/>
          <w:szCs w:val="28"/>
        </w:rPr>
      </w:pPr>
      <w:r w:rsidRPr="00C75978">
        <w:rPr>
          <w:rFonts w:asciiTheme="minorHAnsi" w:hAnsiTheme="minorHAnsi" w:cstheme="minorHAnsi"/>
          <w:b/>
          <w:color w:val="FF0000"/>
          <w:sz w:val="28"/>
          <w:szCs w:val="28"/>
        </w:rPr>
        <w:t xml:space="preserve">BY </w:t>
      </w:r>
      <w:proofErr w:type="gramStart"/>
      <w:r w:rsidR="00D72164">
        <w:rPr>
          <w:rFonts w:asciiTheme="minorHAnsi" w:hAnsiTheme="minorHAnsi" w:cstheme="minorHAnsi"/>
          <w:b/>
          <w:color w:val="FF0000"/>
          <w:sz w:val="28"/>
          <w:szCs w:val="28"/>
        </w:rPr>
        <w:t>15</w:t>
      </w:r>
      <w:r w:rsidRPr="00C75978">
        <w:rPr>
          <w:rFonts w:asciiTheme="minorHAnsi" w:hAnsiTheme="minorHAnsi" w:cstheme="minorHAnsi"/>
          <w:b/>
          <w:color w:val="FF0000"/>
          <w:sz w:val="28"/>
          <w:szCs w:val="28"/>
          <w:vertAlign w:val="superscript"/>
        </w:rPr>
        <w:t>st</w:t>
      </w:r>
      <w:proofErr w:type="gramEnd"/>
      <w:r w:rsidRPr="00C75978">
        <w:rPr>
          <w:rFonts w:asciiTheme="minorHAnsi" w:hAnsiTheme="minorHAnsi" w:cstheme="minorHAnsi"/>
          <w:b/>
          <w:color w:val="FF0000"/>
          <w:sz w:val="28"/>
          <w:szCs w:val="28"/>
        </w:rPr>
        <w:t xml:space="preserve"> January 202</w:t>
      </w:r>
      <w:r w:rsidR="008C48D7">
        <w:rPr>
          <w:rFonts w:asciiTheme="minorHAnsi" w:hAnsiTheme="minorHAnsi" w:cstheme="minorHAnsi"/>
          <w:b/>
          <w:color w:val="FF0000"/>
          <w:sz w:val="28"/>
          <w:szCs w:val="28"/>
        </w:rPr>
        <w:t>6</w:t>
      </w:r>
    </w:p>
    <w:p w14:paraId="73D4D43A" w14:textId="77777777" w:rsidR="006556A4" w:rsidRPr="00C75978" w:rsidRDefault="006556A4" w:rsidP="006556A4">
      <w:pPr>
        <w:pStyle w:val="BodyText"/>
        <w:jc w:val="left"/>
        <w:rPr>
          <w:rFonts w:asciiTheme="minorHAnsi" w:hAnsiTheme="minorHAnsi" w:cstheme="minorHAnsi"/>
        </w:rPr>
      </w:pPr>
    </w:p>
    <w:p w14:paraId="66536D67" w14:textId="77777777" w:rsidR="006556A4" w:rsidRPr="00C75978" w:rsidRDefault="006556A4" w:rsidP="006556A4">
      <w:pPr>
        <w:pStyle w:val="BodyText"/>
        <w:rPr>
          <w:rFonts w:asciiTheme="minorHAnsi" w:hAnsiTheme="minorHAnsi" w:cstheme="minorHAnsi"/>
          <w:sz w:val="16"/>
          <w:szCs w:val="16"/>
        </w:rPr>
      </w:pPr>
      <w:r w:rsidRPr="00C75978">
        <w:rPr>
          <w:rFonts w:asciiTheme="minorHAnsi" w:hAnsiTheme="minorHAnsi" w:cstheme="minorHAnsi"/>
          <w:sz w:val="16"/>
          <w:szCs w:val="16"/>
        </w:rPr>
        <w:t>Please note that only expenses which have been appropriately incurred in accordance with the BMUS expenses policy can be paid</w:t>
      </w:r>
    </w:p>
    <w:p w14:paraId="6BBF1208" w14:textId="77777777" w:rsidR="006556A4" w:rsidRPr="00C75978" w:rsidRDefault="006556A4" w:rsidP="006556A4">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65"/>
      </w:tblGrid>
      <w:tr w:rsidR="006556A4" w:rsidRPr="00C75978" w14:paraId="569478F3" w14:textId="77777777" w:rsidTr="003E2C36">
        <w:tc>
          <w:tcPr>
            <w:tcW w:w="7200" w:type="dxa"/>
          </w:tcPr>
          <w:p w14:paraId="2053FBD3" w14:textId="36D41A63" w:rsidR="006556A4" w:rsidRPr="00C75978" w:rsidRDefault="006556A4" w:rsidP="008C48D7">
            <w:pPr>
              <w:pStyle w:val="Header"/>
              <w:rPr>
                <w:rFonts w:cstheme="minorHAnsi"/>
              </w:rPr>
            </w:pPr>
            <w:r w:rsidRPr="00C75978">
              <w:rPr>
                <w:rFonts w:cstheme="minorHAnsi"/>
              </w:rPr>
              <w:t xml:space="preserve">NAME OF MEETING: Ultrasound </w:t>
            </w:r>
            <w:r w:rsidR="00DE10F9">
              <w:rPr>
                <w:rFonts w:cstheme="minorHAnsi"/>
              </w:rPr>
              <w:t>202</w:t>
            </w:r>
            <w:r w:rsidR="008C48D7">
              <w:rPr>
                <w:rFonts w:cstheme="minorHAnsi"/>
              </w:rPr>
              <w:t>5</w:t>
            </w:r>
            <w:r w:rsidR="00DE10F9">
              <w:rPr>
                <w:rFonts w:cstheme="minorHAnsi"/>
              </w:rPr>
              <w:t xml:space="preserve">, </w:t>
            </w:r>
            <w:r w:rsidR="008C48D7">
              <w:rPr>
                <w:rFonts w:cstheme="minorHAnsi"/>
              </w:rPr>
              <w:t xml:space="preserve">Harrogate Convention Centre </w:t>
            </w:r>
          </w:p>
        </w:tc>
        <w:tc>
          <w:tcPr>
            <w:tcW w:w="2765" w:type="dxa"/>
          </w:tcPr>
          <w:p w14:paraId="38094478" w14:textId="77777777" w:rsidR="006556A4" w:rsidRPr="00C75978" w:rsidRDefault="006556A4" w:rsidP="003E2C36">
            <w:pPr>
              <w:ind w:left="630" w:hanging="630"/>
              <w:rPr>
                <w:rFonts w:cstheme="minorHAnsi"/>
                <w:b/>
              </w:rPr>
            </w:pPr>
            <w:r w:rsidRPr="00C75978">
              <w:rPr>
                <w:rFonts w:cstheme="minorHAnsi"/>
              </w:rPr>
              <w:t xml:space="preserve">DATE: </w:t>
            </w:r>
          </w:p>
        </w:tc>
      </w:tr>
    </w:tbl>
    <w:p w14:paraId="18F0D573" w14:textId="77777777" w:rsidR="006556A4" w:rsidRPr="00C75978" w:rsidRDefault="006556A4" w:rsidP="006556A4">
      <w:pPr>
        <w:rPr>
          <w:rFonts w:cstheme="minorHAnsi"/>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227"/>
        <w:gridCol w:w="1701"/>
        <w:gridCol w:w="3402"/>
        <w:gridCol w:w="1635"/>
      </w:tblGrid>
      <w:tr w:rsidR="006556A4" w:rsidRPr="00C75978" w14:paraId="7A5D3559" w14:textId="77777777" w:rsidTr="003E2C36">
        <w:tc>
          <w:tcPr>
            <w:tcW w:w="9965" w:type="dxa"/>
            <w:gridSpan w:val="4"/>
            <w:tcBorders>
              <w:top w:val="single" w:sz="4" w:space="0" w:color="auto"/>
              <w:left w:val="single" w:sz="4" w:space="0" w:color="auto"/>
              <w:right w:val="single" w:sz="4" w:space="0" w:color="auto"/>
            </w:tcBorders>
          </w:tcPr>
          <w:p w14:paraId="375AB629" w14:textId="77777777" w:rsidR="006556A4" w:rsidRPr="00C75978" w:rsidRDefault="006556A4" w:rsidP="003E2C36">
            <w:pPr>
              <w:rPr>
                <w:rFonts w:cstheme="minorHAnsi"/>
                <w:iCs/>
              </w:rPr>
            </w:pPr>
            <w:r w:rsidRPr="00C75978">
              <w:rPr>
                <w:rFonts w:cstheme="minorHAnsi"/>
              </w:rPr>
              <w:t>NAME:</w:t>
            </w:r>
          </w:p>
          <w:p w14:paraId="2E0B1624" w14:textId="77777777" w:rsidR="006556A4" w:rsidRPr="00C75978" w:rsidRDefault="006556A4" w:rsidP="003E2C36">
            <w:pPr>
              <w:rPr>
                <w:rFonts w:cstheme="minorHAnsi"/>
              </w:rPr>
            </w:pPr>
          </w:p>
        </w:tc>
      </w:tr>
      <w:tr w:rsidR="006556A4" w:rsidRPr="00C75978" w14:paraId="00C82CE3" w14:textId="77777777" w:rsidTr="003E2C36">
        <w:tc>
          <w:tcPr>
            <w:tcW w:w="9965" w:type="dxa"/>
            <w:gridSpan w:val="4"/>
            <w:tcBorders>
              <w:left w:val="single" w:sz="4" w:space="0" w:color="auto"/>
              <w:right w:val="single" w:sz="4" w:space="0" w:color="auto"/>
            </w:tcBorders>
          </w:tcPr>
          <w:p w14:paraId="47901981" w14:textId="77777777" w:rsidR="006556A4" w:rsidRPr="00C75978" w:rsidRDefault="006556A4" w:rsidP="003E2C36">
            <w:pPr>
              <w:autoSpaceDE w:val="0"/>
              <w:autoSpaceDN w:val="0"/>
              <w:adjustRightInd w:val="0"/>
              <w:jc w:val="both"/>
              <w:rPr>
                <w:rFonts w:cstheme="minorHAnsi"/>
                <w:sz w:val="18"/>
                <w:szCs w:val="18"/>
              </w:rPr>
            </w:pPr>
            <w:r w:rsidRPr="00C75978">
              <w:rPr>
                <w:rFonts w:cstheme="minorHAnsi"/>
                <w:b/>
                <w:sz w:val="18"/>
                <w:szCs w:val="18"/>
                <w:u w:val="single"/>
              </w:rPr>
              <w:t>BANK DETAILS</w:t>
            </w:r>
            <w:r w:rsidRPr="00C75978">
              <w:rPr>
                <w:rFonts w:cstheme="minorHAnsi"/>
                <w:sz w:val="18"/>
                <w:szCs w:val="18"/>
              </w:rPr>
              <w:t xml:space="preserve"> :</w:t>
            </w:r>
          </w:p>
          <w:p w14:paraId="75A7092C" w14:textId="42D2C780" w:rsidR="006556A4" w:rsidRPr="00C75978" w:rsidRDefault="006556A4" w:rsidP="003E2C36">
            <w:pPr>
              <w:autoSpaceDE w:val="0"/>
              <w:autoSpaceDN w:val="0"/>
              <w:adjustRightInd w:val="0"/>
              <w:rPr>
                <w:rFonts w:cstheme="minorHAnsi"/>
                <w:sz w:val="18"/>
                <w:szCs w:val="18"/>
              </w:rPr>
            </w:pPr>
            <w:r w:rsidRPr="00C75978">
              <w:rPr>
                <w:rFonts w:cstheme="minorHAnsi"/>
                <w:sz w:val="18"/>
                <w:szCs w:val="18"/>
              </w:rPr>
              <w:t>SORT CODE :</w:t>
            </w:r>
          </w:p>
          <w:p w14:paraId="5B63051E" w14:textId="2B3C603A" w:rsidR="006556A4" w:rsidRPr="00C75978" w:rsidRDefault="006556A4" w:rsidP="006556A4">
            <w:pPr>
              <w:autoSpaceDE w:val="0"/>
              <w:autoSpaceDN w:val="0"/>
              <w:adjustRightInd w:val="0"/>
              <w:rPr>
                <w:rFonts w:cstheme="minorHAnsi"/>
              </w:rPr>
            </w:pPr>
            <w:r w:rsidRPr="00C75978">
              <w:rPr>
                <w:rFonts w:cstheme="minorHAnsi"/>
                <w:sz w:val="18"/>
                <w:szCs w:val="18"/>
              </w:rPr>
              <w:t xml:space="preserve">ACCOUNT No: </w:t>
            </w:r>
          </w:p>
        </w:tc>
      </w:tr>
      <w:tr w:rsidR="006556A4" w:rsidRPr="00C75978" w14:paraId="136E2CD2" w14:textId="77777777" w:rsidTr="003E2C36">
        <w:tblPrEx>
          <w:tblBorders>
            <w:top w:val="single" w:sz="6" w:space="0" w:color="auto"/>
            <w:left w:val="single" w:sz="6" w:space="0" w:color="auto"/>
            <w:bottom w:val="single" w:sz="6" w:space="0" w:color="auto"/>
            <w:right w:val="single" w:sz="6" w:space="0" w:color="auto"/>
          </w:tblBorders>
        </w:tblPrEx>
        <w:tc>
          <w:tcPr>
            <w:tcW w:w="3227" w:type="dxa"/>
            <w:tcBorders>
              <w:top w:val="single" w:sz="8" w:space="0" w:color="auto"/>
              <w:left w:val="single" w:sz="4" w:space="0" w:color="auto"/>
              <w:bottom w:val="single" w:sz="6" w:space="0" w:color="auto"/>
              <w:right w:val="nil"/>
            </w:tcBorders>
          </w:tcPr>
          <w:p w14:paraId="265E3AAE" w14:textId="77777777" w:rsidR="006556A4" w:rsidRPr="00C75978" w:rsidRDefault="006556A4" w:rsidP="003E2C36">
            <w:pPr>
              <w:rPr>
                <w:rFonts w:cstheme="minorHAnsi"/>
              </w:rPr>
            </w:pPr>
            <w:r w:rsidRPr="00C75978">
              <w:rPr>
                <w:rFonts w:cstheme="minorHAnsi"/>
              </w:rPr>
              <w:t>AIRLINE FARE</w:t>
            </w:r>
            <w:r w:rsidRPr="00C75978">
              <w:rPr>
                <w:rFonts w:cstheme="minorHAnsi"/>
                <w:sz w:val="16"/>
                <w:szCs w:val="16"/>
              </w:rPr>
              <w:t>*</w:t>
            </w:r>
          </w:p>
          <w:p w14:paraId="32C5FEA5" w14:textId="46446C08" w:rsidR="006556A4" w:rsidRPr="00C75978" w:rsidRDefault="006556A4" w:rsidP="003E2C36">
            <w:pPr>
              <w:rPr>
                <w:rFonts w:cstheme="minorHAnsi"/>
                <w:sz w:val="16"/>
                <w:szCs w:val="16"/>
              </w:rPr>
            </w:pPr>
            <w:r w:rsidRPr="00C75978">
              <w:rPr>
                <w:rFonts w:cstheme="minorHAnsi"/>
                <w:sz w:val="16"/>
                <w:szCs w:val="16"/>
              </w:rPr>
              <w:t>Pre-arranged with the Operations and Development Officer Standard class only</w:t>
            </w:r>
          </w:p>
        </w:tc>
        <w:tc>
          <w:tcPr>
            <w:tcW w:w="1701" w:type="dxa"/>
            <w:tcBorders>
              <w:top w:val="single" w:sz="8" w:space="0" w:color="auto"/>
              <w:left w:val="nil"/>
              <w:bottom w:val="single" w:sz="6" w:space="0" w:color="auto"/>
            </w:tcBorders>
          </w:tcPr>
          <w:p w14:paraId="70C6DD43" w14:textId="77777777" w:rsidR="006556A4" w:rsidRPr="00C75978" w:rsidRDefault="006556A4" w:rsidP="003E2C36">
            <w:pPr>
              <w:rPr>
                <w:rFonts w:cstheme="minorHAnsi"/>
              </w:rPr>
            </w:pPr>
          </w:p>
          <w:p w14:paraId="18234951" w14:textId="77777777" w:rsidR="006556A4" w:rsidRPr="00C75978" w:rsidRDefault="006556A4" w:rsidP="003E2C36">
            <w:pPr>
              <w:pStyle w:val="Header"/>
              <w:rPr>
                <w:rFonts w:cstheme="minorHAnsi"/>
              </w:rPr>
            </w:pPr>
            <w:r w:rsidRPr="00C75978">
              <w:rPr>
                <w:rFonts w:cstheme="minorHAnsi"/>
              </w:rPr>
              <w:t>£</w:t>
            </w:r>
          </w:p>
        </w:tc>
        <w:tc>
          <w:tcPr>
            <w:tcW w:w="3402" w:type="dxa"/>
            <w:tcBorders>
              <w:top w:val="single" w:sz="8" w:space="0" w:color="auto"/>
              <w:bottom w:val="single" w:sz="6" w:space="0" w:color="auto"/>
              <w:right w:val="nil"/>
            </w:tcBorders>
          </w:tcPr>
          <w:p w14:paraId="1D6C9DBE" w14:textId="77777777" w:rsidR="006556A4" w:rsidRPr="00C75978" w:rsidRDefault="006556A4" w:rsidP="003E2C36">
            <w:pPr>
              <w:rPr>
                <w:rFonts w:cstheme="minorHAnsi"/>
              </w:rPr>
            </w:pPr>
            <w:r w:rsidRPr="00C75978">
              <w:rPr>
                <w:rFonts w:cstheme="minorHAnsi"/>
              </w:rPr>
              <w:t>TRAIN FARE</w:t>
            </w:r>
          </w:p>
          <w:p w14:paraId="6AEC5079" w14:textId="77777777" w:rsidR="006556A4" w:rsidRPr="00C75978" w:rsidRDefault="006556A4" w:rsidP="003E2C36">
            <w:pPr>
              <w:rPr>
                <w:rFonts w:cstheme="minorHAnsi"/>
                <w:sz w:val="16"/>
                <w:szCs w:val="16"/>
              </w:rPr>
            </w:pPr>
            <w:r w:rsidRPr="00C75978">
              <w:rPr>
                <w:rFonts w:cstheme="minorHAnsi"/>
                <w:sz w:val="16"/>
                <w:szCs w:val="16"/>
              </w:rPr>
              <w:t>Standard class only</w:t>
            </w:r>
          </w:p>
          <w:p w14:paraId="06D8129E" w14:textId="77777777" w:rsidR="006556A4" w:rsidRPr="00C75978" w:rsidRDefault="006556A4" w:rsidP="003E2C36">
            <w:pPr>
              <w:rPr>
                <w:rFonts w:cstheme="minorHAnsi"/>
                <w:sz w:val="16"/>
                <w:szCs w:val="16"/>
              </w:rPr>
            </w:pPr>
          </w:p>
        </w:tc>
        <w:tc>
          <w:tcPr>
            <w:tcW w:w="1631" w:type="dxa"/>
            <w:tcBorders>
              <w:top w:val="single" w:sz="8" w:space="0" w:color="auto"/>
              <w:left w:val="nil"/>
              <w:bottom w:val="single" w:sz="6" w:space="0" w:color="auto"/>
              <w:right w:val="single" w:sz="4" w:space="0" w:color="auto"/>
            </w:tcBorders>
          </w:tcPr>
          <w:p w14:paraId="2A4EF72A" w14:textId="77777777" w:rsidR="006556A4" w:rsidRPr="00C75978" w:rsidRDefault="006556A4" w:rsidP="003E2C36">
            <w:pPr>
              <w:rPr>
                <w:rFonts w:cstheme="minorHAnsi"/>
              </w:rPr>
            </w:pPr>
          </w:p>
          <w:p w14:paraId="326CCFD7" w14:textId="77777777" w:rsidR="006556A4" w:rsidRPr="00C75978" w:rsidRDefault="006556A4" w:rsidP="003E2C36">
            <w:pPr>
              <w:rPr>
                <w:rFonts w:cstheme="minorHAnsi"/>
              </w:rPr>
            </w:pPr>
            <w:r w:rsidRPr="00C75978">
              <w:rPr>
                <w:rFonts w:cstheme="minorHAnsi"/>
              </w:rPr>
              <w:t xml:space="preserve">£ </w:t>
            </w:r>
          </w:p>
        </w:tc>
      </w:tr>
      <w:tr w:rsidR="006556A4" w:rsidRPr="00C75978" w14:paraId="6E98C3E3" w14:textId="77777777" w:rsidTr="003E2C36">
        <w:tblPrEx>
          <w:tblBorders>
            <w:top w:val="single" w:sz="6" w:space="0" w:color="auto"/>
            <w:left w:val="single" w:sz="6" w:space="0" w:color="auto"/>
            <w:bottom w:val="single" w:sz="6" w:space="0" w:color="auto"/>
            <w:right w:val="single" w:sz="6" w:space="0" w:color="auto"/>
          </w:tblBorders>
        </w:tblPrEx>
        <w:tc>
          <w:tcPr>
            <w:tcW w:w="3227" w:type="dxa"/>
            <w:tcBorders>
              <w:left w:val="single" w:sz="4" w:space="0" w:color="auto"/>
              <w:bottom w:val="single" w:sz="6" w:space="0" w:color="auto"/>
              <w:right w:val="nil"/>
            </w:tcBorders>
          </w:tcPr>
          <w:p w14:paraId="4C09119A" w14:textId="123FF475" w:rsidR="006556A4" w:rsidRPr="00C75978" w:rsidRDefault="006556A4" w:rsidP="003E2C36">
            <w:pPr>
              <w:rPr>
                <w:rFonts w:cstheme="minorHAnsi"/>
              </w:rPr>
            </w:pPr>
            <w:r w:rsidRPr="00C75978">
              <w:rPr>
                <w:rFonts w:cstheme="minorHAnsi"/>
              </w:rPr>
              <w:t xml:space="preserve">CAR MILEAGE </w:t>
            </w:r>
            <w:r w:rsidRPr="00C75978">
              <w:rPr>
                <w:rFonts w:cstheme="minorHAnsi"/>
                <w:i/>
              </w:rPr>
              <w:t>(45p per mile for first 100 miles 22.5p for milage thereafter)</w:t>
            </w:r>
          </w:p>
        </w:tc>
        <w:tc>
          <w:tcPr>
            <w:tcW w:w="1701" w:type="dxa"/>
            <w:tcBorders>
              <w:left w:val="nil"/>
              <w:bottom w:val="nil"/>
            </w:tcBorders>
          </w:tcPr>
          <w:p w14:paraId="12F518EA" w14:textId="77777777" w:rsidR="006556A4" w:rsidRPr="00C75978" w:rsidRDefault="006556A4" w:rsidP="003E2C36">
            <w:pPr>
              <w:rPr>
                <w:rFonts w:cstheme="minorHAnsi"/>
              </w:rPr>
            </w:pPr>
          </w:p>
          <w:p w14:paraId="5FC985EC" w14:textId="77777777" w:rsidR="006556A4" w:rsidRPr="00C75978" w:rsidRDefault="006556A4" w:rsidP="003E2C36">
            <w:pPr>
              <w:rPr>
                <w:rFonts w:cstheme="minorHAnsi"/>
              </w:rPr>
            </w:pPr>
            <w:r w:rsidRPr="00C75978">
              <w:rPr>
                <w:rFonts w:cstheme="minorHAnsi"/>
              </w:rPr>
              <w:t xml:space="preserve">£ </w:t>
            </w:r>
          </w:p>
        </w:tc>
        <w:tc>
          <w:tcPr>
            <w:tcW w:w="3402" w:type="dxa"/>
            <w:tcBorders>
              <w:bottom w:val="single" w:sz="6" w:space="0" w:color="auto"/>
              <w:right w:val="nil"/>
            </w:tcBorders>
          </w:tcPr>
          <w:p w14:paraId="5123A26C" w14:textId="77777777" w:rsidR="006556A4" w:rsidRPr="00C75978" w:rsidRDefault="006556A4" w:rsidP="003E2C36">
            <w:pPr>
              <w:rPr>
                <w:rFonts w:cstheme="minorHAnsi"/>
              </w:rPr>
            </w:pPr>
          </w:p>
          <w:p w14:paraId="5F1AF475" w14:textId="77777777" w:rsidR="006556A4" w:rsidRPr="00C75978" w:rsidRDefault="006556A4" w:rsidP="003E2C36">
            <w:pPr>
              <w:rPr>
                <w:rFonts w:cstheme="minorHAnsi"/>
              </w:rPr>
            </w:pPr>
            <w:smartTag w:uri="urn:schemas-microsoft-com:office:smarttags" w:element="stockticker">
              <w:r w:rsidRPr="00C75978">
                <w:rPr>
                  <w:rFonts w:cstheme="minorHAnsi"/>
                </w:rPr>
                <w:t>TAXI</w:t>
              </w:r>
            </w:smartTag>
            <w:r w:rsidRPr="00C75978">
              <w:rPr>
                <w:rFonts w:cstheme="minorHAnsi"/>
              </w:rPr>
              <w:t xml:space="preserve"> FARE </w:t>
            </w:r>
          </w:p>
          <w:p w14:paraId="28210393" w14:textId="77777777" w:rsidR="006556A4" w:rsidRPr="00C75978" w:rsidRDefault="006556A4" w:rsidP="003E2C36">
            <w:pPr>
              <w:pStyle w:val="Header"/>
              <w:rPr>
                <w:rFonts w:cstheme="minorHAnsi"/>
              </w:rPr>
            </w:pPr>
          </w:p>
        </w:tc>
        <w:tc>
          <w:tcPr>
            <w:tcW w:w="1631" w:type="dxa"/>
            <w:tcBorders>
              <w:left w:val="nil"/>
              <w:bottom w:val="single" w:sz="6" w:space="0" w:color="auto"/>
              <w:right w:val="single" w:sz="4" w:space="0" w:color="auto"/>
            </w:tcBorders>
          </w:tcPr>
          <w:p w14:paraId="1592D46E" w14:textId="77777777" w:rsidR="006556A4" w:rsidRPr="00C75978" w:rsidRDefault="006556A4" w:rsidP="003E2C36">
            <w:pPr>
              <w:rPr>
                <w:rFonts w:cstheme="minorHAnsi"/>
              </w:rPr>
            </w:pPr>
          </w:p>
          <w:p w14:paraId="3CEC3203" w14:textId="77777777" w:rsidR="006556A4" w:rsidRPr="00C75978" w:rsidRDefault="006556A4" w:rsidP="003E2C36">
            <w:pPr>
              <w:pStyle w:val="Header"/>
              <w:rPr>
                <w:rFonts w:cstheme="minorHAnsi"/>
              </w:rPr>
            </w:pPr>
            <w:r w:rsidRPr="00C75978">
              <w:rPr>
                <w:rFonts w:cstheme="minorHAnsi"/>
              </w:rPr>
              <w:t xml:space="preserve">£ </w:t>
            </w:r>
          </w:p>
          <w:p w14:paraId="4C4783D1" w14:textId="77777777" w:rsidR="006556A4" w:rsidRPr="00C75978" w:rsidRDefault="006556A4" w:rsidP="003E2C36">
            <w:pPr>
              <w:rPr>
                <w:rFonts w:cstheme="minorHAnsi"/>
              </w:rPr>
            </w:pPr>
          </w:p>
        </w:tc>
      </w:tr>
      <w:tr w:rsidR="006556A4" w:rsidRPr="00C75978" w14:paraId="335D24FE" w14:textId="77777777" w:rsidTr="003E2C36">
        <w:tblPrEx>
          <w:tblBorders>
            <w:top w:val="single" w:sz="6" w:space="0" w:color="auto"/>
            <w:left w:val="single" w:sz="6" w:space="0" w:color="auto"/>
            <w:bottom w:val="single" w:sz="6" w:space="0" w:color="auto"/>
            <w:right w:val="single" w:sz="6" w:space="0" w:color="auto"/>
          </w:tblBorders>
        </w:tblPrEx>
        <w:tc>
          <w:tcPr>
            <w:tcW w:w="3227" w:type="dxa"/>
            <w:tcBorders>
              <w:top w:val="single" w:sz="6" w:space="0" w:color="auto"/>
              <w:left w:val="single" w:sz="4" w:space="0" w:color="auto"/>
              <w:bottom w:val="nil"/>
              <w:right w:val="nil"/>
            </w:tcBorders>
          </w:tcPr>
          <w:p w14:paraId="0DEC6134" w14:textId="77777777" w:rsidR="006556A4" w:rsidRPr="00C75978" w:rsidRDefault="006556A4" w:rsidP="003E2C36">
            <w:pPr>
              <w:rPr>
                <w:rFonts w:cstheme="minorHAnsi"/>
                <w:i/>
              </w:rPr>
            </w:pPr>
            <w:r w:rsidRPr="00C75978">
              <w:rPr>
                <w:rFonts w:cstheme="minorHAnsi"/>
              </w:rPr>
              <w:t xml:space="preserve">HOTEL </w:t>
            </w:r>
            <w:r w:rsidRPr="00C75978">
              <w:rPr>
                <w:rFonts w:cstheme="minorHAnsi"/>
                <w:i/>
              </w:rPr>
              <w:t>(include VAT receipt)</w:t>
            </w:r>
          </w:p>
          <w:p w14:paraId="4D9E1502" w14:textId="25CEFE21" w:rsidR="006556A4" w:rsidRPr="00C75978" w:rsidRDefault="006556A4" w:rsidP="003E2C36">
            <w:pPr>
              <w:rPr>
                <w:rFonts w:cstheme="minorHAnsi"/>
              </w:rPr>
            </w:pPr>
            <w:r w:rsidRPr="00C75978">
              <w:rPr>
                <w:rFonts w:cstheme="minorHAnsi"/>
              </w:rPr>
              <w:t>Capped at £1</w:t>
            </w:r>
            <w:r w:rsidR="008C48D7">
              <w:rPr>
                <w:rFonts w:cstheme="minorHAnsi"/>
              </w:rPr>
              <w:t>10</w:t>
            </w:r>
          </w:p>
        </w:tc>
        <w:tc>
          <w:tcPr>
            <w:tcW w:w="1701" w:type="dxa"/>
            <w:tcBorders>
              <w:top w:val="single" w:sz="6" w:space="0" w:color="auto"/>
              <w:left w:val="nil"/>
              <w:bottom w:val="nil"/>
              <w:right w:val="single" w:sz="4" w:space="0" w:color="auto"/>
            </w:tcBorders>
          </w:tcPr>
          <w:p w14:paraId="4498DA26" w14:textId="77777777" w:rsidR="006556A4" w:rsidRPr="00C75978" w:rsidRDefault="006556A4" w:rsidP="003E2C36">
            <w:pPr>
              <w:rPr>
                <w:rFonts w:cstheme="minorHAnsi"/>
              </w:rPr>
            </w:pPr>
          </w:p>
          <w:p w14:paraId="36F5B747" w14:textId="77777777" w:rsidR="006556A4" w:rsidRPr="00C75978" w:rsidRDefault="006556A4" w:rsidP="003E2C36">
            <w:pPr>
              <w:pStyle w:val="Header"/>
              <w:rPr>
                <w:rFonts w:cstheme="minorHAnsi"/>
              </w:rPr>
            </w:pPr>
            <w:r w:rsidRPr="00C75978">
              <w:rPr>
                <w:rFonts w:cstheme="minorHAnsi"/>
              </w:rPr>
              <w:t>£</w:t>
            </w:r>
          </w:p>
        </w:tc>
        <w:tc>
          <w:tcPr>
            <w:tcW w:w="3402" w:type="dxa"/>
            <w:tcBorders>
              <w:top w:val="single" w:sz="6" w:space="0" w:color="auto"/>
              <w:left w:val="nil"/>
              <w:bottom w:val="nil"/>
              <w:right w:val="nil"/>
            </w:tcBorders>
          </w:tcPr>
          <w:p w14:paraId="03831BB9" w14:textId="77777777" w:rsidR="006556A4" w:rsidRPr="00C75978" w:rsidRDefault="006556A4" w:rsidP="003E2C36">
            <w:pPr>
              <w:rPr>
                <w:rFonts w:cstheme="minorHAnsi"/>
                <w:bCs/>
              </w:rPr>
            </w:pPr>
            <w:r w:rsidRPr="00C75978">
              <w:rPr>
                <w:rFonts w:cstheme="minorHAnsi"/>
                <w:bCs/>
              </w:rPr>
              <w:t>OTHER</w:t>
            </w:r>
          </w:p>
          <w:p w14:paraId="04EA3C7B" w14:textId="0CA30B52" w:rsidR="006556A4" w:rsidRPr="00C75978" w:rsidRDefault="006556A4" w:rsidP="003E2C36">
            <w:pPr>
              <w:rPr>
                <w:rFonts w:cstheme="minorHAnsi"/>
                <w:bCs/>
                <w:sz w:val="16"/>
                <w:szCs w:val="16"/>
              </w:rPr>
            </w:pPr>
            <w:r w:rsidRPr="00C75978">
              <w:rPr>
                <w:rFonts w:cstheme="minorHAnsi"/>
                <w:bCs/>
                <w:sz w:val="16"/>
                <w:szCs w:val="16"/>
              </w:rPr>
              <w:t>Detail:</w:t>
            </w:r>
          </w:p>
        </w:tc>
        <w:tc>
          <w:tcPr>
            <w:tcW w:w="1631" w:type="dxa"/>
            <w:tcBorders>
              <w:top w:val="single" w:sz="6" w:space="0" w:color="auto"/>
              <w:left w:val="nil"/>
              <w:bottom w:val="nil"/>
              <w:right w:val="single" w:sz="4" w:space="0" w:color="auto"/>
            </w:tcBorders>
          </w:tcPr>
          <w:p w14:paraId="291EF461" w14:textId="77777777" w:rsidR="006556A4" w:rsidRPr="00C75978" w:rsidRDefault="006556A4" w:rsidP="003E2C36">
            <w:pPr>
              <w:rPr>
                <w:rFonts w:cstheme="minorHAnsi"/>
              </w:rPr>
            </w:pPr>
          </w:p>
          <w:p w14:paraId="239201D6" w14:textId="77777777" w:rsidR="006556A4" w:rsidRPr="00C75978" w:rsidRDefault="006556A4" w:rsidP="003E2C36">
            <w:pPr>
              <w:pStyle w:val="Header"/>
              <w:rPr>
                <w:rFonts w:cstheme="minorHAnsi"/>
              </w:rPr>
            </w:pPr>
            <w:r w:rsidRPr="00C75978">
              <w:rPr>
                <w:rFonts w:cstheme="minorHAnsi"/>
              </w:rPr>
              <w:t>£</w:t>
            </w:r>
          </w:p>
        </w:tc>
      </w:tr>
      <w:tr w:rsidR="006556A4" w:rsidRPr="00C75978" w14:paraId="309EECF8" w14:textId="77777777" w:rsidTr="003E2C36">
        <w:tblPrEx>
          <w:tblBorders>
            <w:top w:val="single" w:sz="6" w:space="0" w:color="auto"/>
            <w:left w:val="single" w:sz="6" w:space="0" w:color="auto"/>
            <w:bottom w:val="single" w:sz="6" w:space="0" w:color="auto"/>
            <w:right w:val="single" w:sz="6" w:space="0" w:color="auto"/>
          </w:tblBorders>
        </w:tblPrEx>
        <w:tc>
          <w:tcPr>
            <w:tcW w:w="3227" w:type="dxa"/>
            <w:tcBorders>
              <w:top w:val="single" w:sz="6" w:space="0" w:color="auto"/>
              <w:left w:val="single" w:sz="4" w:space="0" w:color="auto"/>
              <w:bottom w:val="single" w:sz="4" w:space="0" w:color="auto"/>
              <w:right w:val="nil"/>
            </w:tcBorders>
          </w:tcPr>
          <w:p w14:paraId="7C2D10CB" w14:textId="77777777" w:rsidR="006556A4" w:rsidRPr="00C75978" w:rsidRDefault="006556A4" w:rsidP="003E2C36">
            <w:pPr>
              <w:pStyle w:val="Heading7"/>
              <w:rPr>
                <w:rFonts w:asciiTheme="minorHAnsi" w:hAnsiTheme="minorHAnsi" w:cstheme="minorHAnsi"/>
                <w:i/>
              </w:rPr>
            </w:pPr>
          </w:p>
          <w:p w14:paraId="67EA3E32" w14:textId="77777777" w:rsidR="006556A4" w:rsidRPr="00C75978" w:rsidRDefault="006556A4" w:rsidP="003E2C36">
            <w:pPr>
              <w:rPr>
                <w:rFonts w:cstheme="minorHAnsi"/>
              </w:rPr>
            </w:pPr>
          </w:p>
        </w:tc>
        <w:tc>
          <w:tcPr>
            <w:tcW w:w="1701" w:type="dxa"/>
            <w:tcBorders>
              <w:top w:val="single" w:sz="6" w:space="0" w:color="auto"/>
              <w:left w:val="nil"/>
              <w:bottom w:val="single" w:sz="4" w:space="0" w:color="auto"/>
              <w:right w:val="nil"/>
            </w:tcBorders>
          </w:tcPr>
          <w:p w14:paraId="2060E726" w14:textId="77777777" w:rsidR="006556A4" w:rsidRPr="00C75978" w:rsidRDefault="006556A4" w:rsidP="003E2C36">
            <w:pPr>
              <w:rPr>
                <w:rFonts w:cstheme="minorHAnsi"/>
              </w:rPr>
            </w:pPr>
          </w:p>
          <w:p w14:paraId="40904E42" w14:textId="77777777" w:rsidR="006556A4" w:rsidRPr="00C75978" w:rsidRDefault="006556A4" w:rsidP="003E2C36">
            <w:pPr>
              <w:rPr>
                <w:rFonts w:cstheme="minorHAnsi"/>
              </w:rPr>
            </w:pPr>
          </w:p>
        </w:tc>
        <w:tc>
          <w:tcPr>
            <w:tcW w:w="3402" w:type="dxa"/>
            <w:tcBorders>
              <w:top w:val="single" w:sz="6" w:space="0" w:color="auto"/>
              <w:left w:val="nil"/>
              <w:bottom w:val="single" w:sz="4" w:space="0" w:color="auto"/>
              <w:right w:val="nil"/>
            </w:tcBorders>
          </w:tcPr>
          <w:p w14:paraId="7B170F51" w14:textId="77777777" w:rsidR="006556A4" w:rsidRPr="00C75978" w:rsidRDefault="006556A4" w:rsidP="003E2C36">
            <w:pPr>
              <w:rPr>
                <w:rFonts w:cstheme="minorHAnsi"/>
                <w:b/>
              </w:rPr>
            </w:pPr>
          </w:p>
          <w:p w14:paraId="3EB3925C" w14:textId="77777777" w:rsidR="006556A4" w:rsidRPr="00C75978" w:rsidRDefault="006556A4" w:rsidP="003E2C36">
            <w:pPr>
              <w:pStyle w:val="Heading6"/>
              <w:rPr>
                <w:rFonts w:asciiTheme="minorHAnsi" w:hAnsiTheme="minorHAnsi" w:cstheme="minorHAnsi"/>
                <w:b/>
                <w:sz w:val="20"/>
              </w:rPr>
            </w:pPr>
            <w:r w:rsidRPr="00C75978">
              <w:rPr>
                <w:rFonts w:asciiTheme="minorHAnsi" w:hAnsiTheme="minorHAnsi" w:cstheme="minorHAnsi"/>
                <w:b/>
                <w:sz w:val="20"/>
              </w:rPr>
              <w:t>TOTAL EXPENSES CLAIMED</w:t>
            </w:r>
          </w:p>
        </w:tc>
        <w:tc>
          <w:tcPr>
            <w:tcW w:w="1631" w:type="dxa"/>
            <w:tcBorders>
              <w:top w:val="single" w:sz="6" w:space="0" w:color="auto"/>
              <w:left w:val="nil"/>
              <w:bottom w:val="single" w:sz="4" w:space="0" w:color="auto"/>
              <w:right w:val="single" w:sz="4" w:space="0" w:color="auto"/>
            </w:tcBorders>
          </w:tcPr>
          <w:p w14:paraId="0A0297AF" w14:textId="77777777" w:rsidR="006556A4" w:rsidRPr="00C75978" w:rsidRDefault="006556A4" w:rsidP="003E2C36">
            <w:pPr>
              <w:rPr>
                <w:rFonts w:cstheme="minorHAnsi"/>
              </w:rPr>
            </w:pPr>
          </w:p>
          <w:p w14:paraId="2081DA43" w14:textId="77777777" w:rsidR="006556A4" w:rsidRPr="00C75978" w:rsidRDefault="006556A4" w:rsidP="003E2C36">
            <w:pPr>
              <w:pStyle w:val="Header"/>
              <w:rPr>
                <w:rFonts w:cstheme="minorHAnsi"/>
                <w:bCs/>
              </w:rPr>
            </w:pPr>
            <w:r w:rsidRPr="00C75978">
              <w:rPr>
                <w:rFonts w:cstheme="minorHAnsi"/>
                <w:bCs/>
              </w:rPr>
              <w:t xml:space="preserve">£ </w:t>
            </w:r>
          </w:p>
        </w:tc>
      </w:tr>
    </w:tbl>
    <w:p w14:paraId="7D276D1F" w14:textId="1D532B5B" w:rsidR="006556A4" w:rsidRPr="00C75978" w:rsidRDefault="006556A4" w:rsidP="006556A4">
      <w:pPr>
        <w:rPr>
          <w:rFonts w:cstheme="minorHAnsi"/>
          <w:sz w:val="16"/>
          <w:szCs w:val="16"/>
        </w:rPr>
      </w:pPr>
    </w:p>
    <w:p w14:paraId="6C924AFA" w14:textId="77777777" w:rsidR="006556A4" w:rsidRPr="00C75978" w:rsidRDefault="006556A4" w:rsidP="006556A4">
      <w:pPr>
        <w:pStyle w:val="BodyText"/>
        <w:rPr>
          <w:rFonts w:asciiTheme="minorHAnsi" w:hAnsiTheme="minorHAnsi" w:cstheme="minorHAnsi"/>
          <w:b/>
        </w:rPr>
      </w:pPr>
      <w:r w:rsidRPr="00C75978">
        <w:rPr>
          <w:rFonts w:asciiTheme="minorHAnsi" w:hAnsiTheme="minorHAnsi" w:cstheme="minorHAnsi"/>
          <w:b/>
        </w:rPr>
        <w:t>Please attach all receipts.</w:t>
      </w:r>
    </w:p>
    <w:p w14:paraId="43533774" w14:textId="77777777" w:rsidR="006556A4" w:rsidRPr="00C75978" w:rsidRDefault="006556A4" w:rsidP="006556A4">
      <w:pPr>
        <w:pStyle w:val="BodyText"/>
        <w:rPr>
          <w:rFonts w:asciiTheme="minorHAnsi" w:hAnsiTheme="minorHAnsi" w:cstheme="minorHAnsi"/>
        </w:rPr>
      </w:pPr>
    </w:p>
    <w:p w14:paraId="6A8346DD" w14:textId="77777777" w:rsidR="006556A4" w:rsidRPr="00C75978" w:rsidRDefault="006556A4" w:rsidP="006556A4">
      <w:pPr>
        <w:jc w:val="center"/>
        <w:rPr>
          <w:rFonts w:cstheme="minorHAnsi"/>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37"/>
        <w:gridCol w:w="2126"/>
        <w:gridCol w:w="2126"/>
      </w:tblGrid>
      <w:tr w:rsidR="006556A4" w:rsidRPr="00C75978" w14:paraId="6E2658B1" w14:textId="77777777" w:rsidTr="003E2C36">
        <w:tc>
          <w:tcPr>
            <w:tcW w:w="5637" w:type="dxa"/>
            <w:tcBorders>
              <w:top w:val="nil"/>
              <w:left w:val="nil"/>
              <w:bottom w:val="nil"/>
              <w:right w:val="nil"/>
            </w:tcBorders>
          </w:tcPr>
          <w:p w14:paraId="49427170" w14:textId="77777777" w:rsidR="006556A4" w:rsidRPr="00C75978" w:rsidRDefault="006556A4" w:rsidP="003E2C36">
            <w:pPr>
              <w:jc w:val="right"/>
              <w:rPr>
                <w:rFonts w:cstheme="minorHAnsi"/>
                <w:sz w:val="16"/>
              </w:rPr>
            </w:pPr>
            <w:r w:rsidRPr="00C75978">
              <w:rPr>
                <w:rFonts w:cstheme="minorHAnsi"/>
                <w:sz w:val="18"/>
              </w:rPr>
              <w:t>Office Use Only</w:t>
            </w:r>
          </w:p>
          <w:p w14:paraId="1506B7C6" w14:textId="77777777" w:rsidR="006556A4" w:rsidRPr="00C75978" w:rsidRDefault="006556A4" w:rsidP="003E2C36">
            <w:pPr>
              <w:rPr>
                <w:rFonts w:cstheme="minorHAnsi"/>
                <w:sz w:val="16"/>
              </w:rPr>
            </w:pPr>
          </w:p>
        </w:tc>
        <w:tc>
          <w:tcPr>
            <w:tcW w:w="2126" w:type="dxa"/>
            <w:tcBorders>
              <w:top w:val="single" w:sz="6" w:space="0" w:color="auto"/>
              <w:left w:val="single" w:sz="6" w:space="0" w:color="auto"/>
              <w:bottom w:val="single" w:sz="4" w:space="0" w:color="auto"/>
            </w:tcBorders>
          </w:tcPr>
          <w:p w14:paraId="3DC4D17D" w14:textId="77777777" w:rsidR="006556A4" w:rsidRPr="00C75978" w:rsidRDefault="006556A4" w:rsidP="003E2C36">
            <w:pPr>
              <w:rPr>
                <w:rFonts w:cstheme="minorHAnsi"/>
                <w:sz w:val="16"/>
              </w:rPr>
            </w:pPr>
            <w:r w:rsidRPr="00C75978">
              <w:rPr>
                <w:rFonts w:cstheme="minorHAnsi"/>
                <w:sz w:val="16"/>
              </w:rPr>
              <w:t>Payment reference</w:t>
            </w:r>
          </w:p>
        </w:tc>
        <w:tc>
          <w:tcPr>
            <w:tcW w:w="2126" w:type="dxa"/>
            <w:tcBorders>
              <w:top w:val="single" w:sz="6" w:space="0" w:color="auto"/>
              <w:left w:val="single" w:sz="6" w:space="0" w:color="auto"/>
              <w:bottom w:val="single" w:sz="4" w:space="0" w:color="auto"/>
            </w:tcBorders>
          </w:tcPr>
          <w:p w14:paraId="42A588D8" w14:textId="77777777" w:rsidR="006556A4" w:rsidRPr="00C75978" w:rsidRDefault="006556A4" w:rsidP="003E2C36">
            <w:pPr>
              <w:rPr>
                <w:rFonts w:cstheme="minorHAnsi"/>
                <w:sz w:val="16"/>
              </w:rPr>
            </w:pPr>
            <w:r w:rsidRPr="00C75978">
              <w:rPr>
                <w:rFonts w:cstheme="minorHAnsi"/>
                <w:sz w:val="16"/>
              </w:rPr>
              <w:t>Date</w:t>
            </w:r>
          </w:p>
          <w:p w14:paraId="637F978A" w14:textId="77777777" w:rsidR="006556A4" w:rsidRPr="00C75978" w:rsidRDefault="006556A4" w:rsidP="003E2C36">
            <w:pPr>
              <w:rPr>
                <w:rFonts w:cstheme="minorHAnsi"/>
                <w:sz w:val="16"/>
              </w:rPr>
            </w:pPr>
          </w:p>
          <w:p w14:paraId="30E57781" w14:textId="77777777" w:rsidR="006556A4" w:rsidRPr="00C75978" w:rsidRDefault="006556A4" w:rsidP="003E2C36">
            <w:pPr>
              <w:rPr>
                <w:rFonts w:cstheme="minorHAnsi"/>
                <w:sz w:val="16"/>
              </w:rPr>
            </w:pPr>
          </w:p>
        </w:tc>
      </w:tr>
    </w:tbl>
    <w:p w14:paraId="50256D6B" w14:textId="7A78C5FF" w:rsidR="00C53687" w:rsidRPr="00C75978" w:rsidRDefault="00C53687" w:rsidP="006556A4">
      <w:pPr>
        <w:rPr>
          <w:rFonts w:cstheme="minorHAnsi"/>
        </w:rPr>
      </w:pPr>
    </w:p>
    <w:p w14:paraId="0650BF27" w14:textId="77777777" w:rsidR="00C53687" w:rsidRPr="00C75978" w:rsidRDefault="00C53687">
      <w:pPr>
        <w:rPr>
          <w:rFonts w:cstheme="minorHAnsi"/>
        </w:rPr>
      </w:pPr>
      <w:r w:rsidRPr="00C75978">
        <w:rPr>
          <w:rFonts w:cstheme="minorHAnsi"/>
        </w:rPr>
        <w:br w:type="page"/>
      </w:r>
    </w:p>
    <w:p w14:paraId="6DD4673F" w14:textId="2539705D" w:rsidR="002266F1" w:rsidRPr="00C75978" w:rsidRDefault="002266F1" w:rsidP="00CF0AB4">
      <w:pPr>
        <w:autoSpaceDE w:val="0"/>
        <w:autoSpaceDN w:val="0"/>
        <w:adjustRightInd w:val="0"/>
        <w:spacing w:after="0" w:line="240" w:lineRule="auto"/>
        <w:jc w:val="center"/>
        <w:rPr>
          <w:rFonts w:cstheme="minorHAnsi"/>
          <w:b/>
          <w:bCs/>
          <w:color w:val="00669A"/>
          <w:sz w:val="32"/>
          <w:szCs w:val="32"/>
        </w:rPr>
      </w:pPr>
      <w:r w:rsidRPr="00C75978">
        <w:rPr>
          <w:rFonts w:cstheme="minorHAnsi"/>
          <w:b/>
          <w:bCs/>
          <w:color w:val="00669A"/>
          <w:sz w:val="32"/>
          <w:szCs w:val="32"/>
        </w:rPr>
        <w:lastRenderedPageBreak/>
        <w:t>ULTRASOUND 20</w:t>
      </w:r>
      <w:r w:rsidR="00CF0AB4" w:rsidRPr="00C75978">
        <w:rPr>
          <w:rFonts w:cstheme="minorHAnsi"/>
          <w:b/>
          <w:bCs/>
          <w:color w:val="00669A"/>
          <w:sz w:val="32"/>
          <w:szCs w:val="32"/>
        </w:rPr>
        <w:t>2</w:t>
      </w:r>
      <w:r w:rsidR="008C48D7">
        <w:rPr>
          <w:rFonts w:cstheme="minorHAnsi"/>
          <w:b/>
          <w:bCs/>
          <w:color w:val="00669A"/>
          <w:sz w:val="32"/>
          <w:szCs w:val="32"/>
        </w:rPr>
        <w:t>5</w:t>
      </w:r>
    </w:p>
    <w:p w14:paraId="0889CD42" w14:textId="77777777" w:rsidR="002266F1" w:rsidRPr="00C75978" w:rsidRDefault="002266F1" w:rsidP="00CF0AB4">
      <w:pPr>
        <w:autoSpaceDE w:val="0"/>
        <w:autoSpaceDN w:val="0"/>
        <w:adjustRightInd w:val="0"/>
        <w:spacing w:after="0" w:line="240" w:lineRule="auto"/>
        <w:jc w:val="center"/>
        <w:rPr>
          <w:rFonts w:cstheme="minorHAnsi"/>
          <w:b/>
          <w:bCs/>
          <w:color w:val="00669A"/>
          <w:sz w:val="28"/>
          <w:szCs w:val="28"/>
        </w:rPr>
      </w:pPr>
      <w:r w:rsidRPr="00C75978">
        <w:rPr>
          <w:rFonts w:cstheme="minorHAnsi"/>
          <w:b/>
          <w:bCs/>
          <w:color w:val="00669A"/>
          <w:sz w:val="28"/>
          <w:szCs w:val="28"/>
        </w:rPr>
        <w:t>EXPENSES POLICY</w:t>
      </w:r>
    </w:p>
    <w:p w14:paraId="4717603C" w14:textId="77777777" w:rsidR="00CF0AB4" w:rsidRPr="00C75978" w:rsidRDefault="00CF0AB4" w:rsidP="002266F1">
      <w:pPr>
        <w:autoSpaceDE w:val="0"/>
        <w:autoSpaceDN w:val="0"/>
        <w:adjustRightInd w:val="0"/>
        <w:spacing w:after="0" w:line="240" w:lineRule="auto"/>
        <w:rPr>
          <w:rFonts w:cstheme="minorHAnsi"/>
          <w:b/>
          <w:bCs/>
          <w:color w:val="000000"/>
        </w:rPr>
      </w:pPr>
    </w:p>
    <w:p w14:paraId="299409B6" w14:textId="50BB9386" w:rsidR="002266F1" w:rsidRPr="00C75978" w:rsidRDefault="002266F1" w:rsidP="002266F1">
      <w:pPr>
        <w:autoSpaceDE w:val="0"/>
        <w:autoSpaceDN w:val="0"/>
        <w:adjustRightInd w:val="0"/>
        <w:spacing w:after="0" w:line="240" w:lineRule="auto"/>
        <w:rPr>
          <w:rFonts w:cstheme="minorHAnsi"/>
          <w:b/>
          <w:bCs/>
          <w:color w:val="000000"/>
        </w:rPr>
      </w:pPr>
      <w:r w:rsidRPr="00C75978">
        <w:rPr>
          <w:rFonts w:cstheme="minorHAnsi"/>
          <w:b/>
          <w:bCs/>
          <w:color w:val="000000"/>
        </w:rPr>
        <w:t>GENERAL:</w:t>
      </w:r>
    </w:p>
    <w:p w14:paraId="29B3FB9E" w14:textId="599A013B"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color w:val="000000"/>
        </w:rPr>
        <w:t xml:space="preserve">As a charity with limited resources, BMUS relies tremendously on the goodwill and forbearance of individuals in claiming expenses. Nevertheless, it is BMUS policy to offer full re-imbursement of out-of-pocket expenses incurred on its behalf, provided that the nature of these expenses has been agreed in advance. </w:t>
      </w:r>
    </w:p>
    <w:p w14:paraId="042E2A13" w14:textId="77777777" w:rsidR="002266F1" w:rsidRPr="00C75978" w:rsidRDefault="002266F1" w:rsidP="002266F1">
      <w:pPr>
        <w:autoSpaceDE w:val="0"/>
        <w:autoSpaceDN w:val="0"/>
        <w:adjustRightInd w:val="0"/>
        <w:spacing w:after="0" w:line="240" w:lineRule="auto"/>
        <w:rPr>
          <w:rFonts w:cstheme="minorHAnsi"/>
          <w:color w:val="000000"/>
        </w:rPr>
      </w:pPr>
    </w:p>
    <w:p w14:paraId="3F9F55AC" w14:textId="7FA23046"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color w:val="000000"/>
        </w:rPr>
        <w:t>BMUS will only make reimbursement for reasonable actual expenses necessarily incurred and supported by a receipt. As part of its commitment to cost control and value for money, BMUS requires that all expenses adhere to these requirements or if the potential expense is not covered, that it be agreed on a prior basis.</w:t>
      </w:r>
    </w:p>
    <w:p w14:paraId="5EA687D7" w14:textId="73801E76" w:rsidR="002266F1" w:rsidRPr="00C75978" w:rsidRDefault="002266F1" w:rsidP="00CF0AB4">
      <w:pPr>
        <w:pStyle w:val="ListParagraph"/>
        <w:numPr>
          <w:ilvl w:val="0"/>
          <w:numId w:val="1"/>
        </w:numPr>
        <w:autoSpaceDE w:val="0"/>
        <w:autoSpaceDN w:val="0"/>
        <w:adjustRightInd w:val="0"/>
        <w:spacing w:after="0" w:line="240" w:lineRule="auto"/>
        <w:rPr>
          <w:rFonts w:cstheme="minorHAnsi"/>
          <w:color w:val="000000"/>
        </w:rPr>
      </w:pPr>
      <w:r w:rsidRPr="00C75978">
        <w:rPr>
          <w:rFonts w:cstheme="minorHAnsi"/>
          <w:color w:val="000000"/>
        </w:rPr>
        <w:t>Petrol/Mileage costs incurred on BMUS business.</w:t>
      </w:r>
    </w:p>
    <w:p w14:paraId="35B63393" w14:textId="2C11D819" w:rsidR="002266F1" w:rsidRPr="00C75978" w:rsidRDefault="002266F1" w:rsidP="00CF0AB4">
      <w:pPr>
        <w:pStyle w:val="ListParagraph"/>
        <w:numPr>
          <w:ilvl w:val="0"/>
          <w:numId w:val="1"/>
        </w:numPr>
        <w:autoSpaceDE w:val="0"/>
        <w:autoSpaceDN w:val="0"/>
        <w:adjustRightInd w:val="0"/>
        <w:spacing w:after="0" w:line="240" w:lineRule="auto"/>
        <w:rPr>
          <w:rFonts w:cstheme="minorHAnsi"/>
          <w:color w:val="000000"/>
        </w:rPr>
      </w:pPr>
      <w:r w:rsidRPr="00C75978">
        <w:rPr>
          <w:rFonts w:cstheme="minorHAnsi"/>
          <w:color w:val="000000"/>
        </w:rPr>
        <w:t>Travel costs to and from home to any meeting place</w:t>
      </w:r>
    </w:p>
    <w:p w14:paraId="3D46C852" w14:textId="77777777" w:rsidR="00CF0AB4" w:rsidRPr="00C75978" w:rsidRDefault="00CF0AB4" w:rsidP="002266F1">
      <w:pPr>
        <w:autoSpaceDE w:val="0"/>
        <w:autoSpaceDN w:val="0"/>
        <w:adjustRightInd w:val="0"/>
        <w:spacing w:after="0" w:line="240" w:lineRule="auto"/>
        <w:rPr>
          <w:rFonts w:cstheme="minorHAnsi"/>
          <w:b/>
          <w:bCs/>
          <w:color w:val="000000"/>
        </w:rPr>
      </w:pPr>
    </w:p>
    <w:p w14:paraId="29E55A88" w14:textId="5F7FD451" w:rsidR="002266F1" w:rsidRPr="00C75978" w:rsidRDefault="002266F1" w:rsidP="002266F1">
      <w:pPr>
        <w:autoSpaceDE w:val="0"/>
        <w:autoSpaceDN w:val="0"/>
        <w:adjustRightInd w:val="0"/>
        <w:spacing w:after="0" w:line="240" w:lineRule="auto"/>
        <w:rPr>
          <w:rFonts w:cstheme="minorHAnsi"/>
          <w:b/>
          <w:bCs/>
          <w:color w:val="000000"/>
        </w:rPr>
      </w:pPr>
      <w:r w:rsidRPr="00C75978">
        <w:rPr>
          <w:rFonts w:cstheme="minorHAnsi"/>
          <w:b/>
          <w:bCs/>
          <w:color w:val="000000"/>
        </w:rPr>
        <w:t>PROCEDURE:</w:t>
      </w:r>
    </w:p>
    <w:p w14:paraId="58A55FB4" w14:textId="6018EAF1"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color w:val="000000"/>
        </w:rPr>
        <w:t>Claims for expenses should be made on the BMUS claim form and can only be reimbursed by direct bank transfer. Original</w:t>
      </w:r>
      <w:r w:rsidR="00CF0AB4" w:rsidRPr="00C75978">
        <w:rPr>
          <w:rFonts w:cstheme="minorHAnsi"/>
          <w:color w:val="000000"/>
        </w:rPr>
        <w:t xml:space="preserve"> </w:t>
      </w:r>
      <w:r w:rsidRPr="00C75978">
        <w:rPr>
          <w:rFonts w:cstheme="minorHAnsi"/>
          <w:color w:val="000000"/>
        </w:rPr>
        <w:t>receipts must be attached to support all claims and if VAT has been charged, should contain the VAT number and the rate of</w:t>
      </w:r>
      <w:r w:rsidR="00CF0AB4" w:rsidRPr="00C75978">
        <w:rPr>
          <w:rFonts w:cstheme="minorHAnsi"/>
          <w:color w:val="000000"/>
        </w:rPr>
        <w:t xml:space="preserve"> </w:t>
      </w:r>
      <w:r w:rsidRPr="00C75978">
        <w:rPr>
          <w:rFonts w:cstheme="minorHAnsi"/>
          <w:color w:val="000000"/>
        </w:rPr>
        <w:t>VAT charged.</w:t>
      </w:r>
    </w:p>
    <w:p w14:paraId="28971D6E" w14:textId="77777777" w:rsidR="00CF0AB4" w:rsidRPr="00C75978" w:rsidRDefault="00CF0AB4" w:rsidP="002266F1">
      <w:pPr>
        <w:autoSpaceDE w:val="0"/>
        <w:autoSpaceDN w:val="0"/>
        <w:adjustRightInd w:val="0"/>
        <w:spacing w:after="0" w:line="240" w:lineRule="auto"/>
        <w:rPr>
          <w:rFonts w:cstheme="minorHAnsi"/>
          <w:b/>
          <w:bCs/>
          <w:color w:val="000000"/>
        </w:rPr>
      </w:pPr>
    </w:p>
    <w:p w14:paraId="76552A85" w14:textId="2A235596"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b/>
          <w:bCs/>
          <w:color w:val="000000"/>
        </w:rPr>
        <w:t xml:space="preserve">Foreign Currency - </w:t>
      </w:r>
      <w:r w:rsidRPr="00C75978">
        <w:rPr>
          <w:rFonts w:cstheme="minorHAnsi"/>
          <w:color w:val="000000"/>
        </w:rPr>
        <w:t>Where expenses have an element of foreign exchange, the BMUS office will repay in sterling taking the</w:t>
      </w:r>
      <w:r w:rsidR="00CF0AB4" w:rsidRPr="00C75978">
        <w:rPr>
          <w:rFonts w:cstheme="minorHAnsi"/>
          <w:color w:val="000000"/>
        </w:rPr>
        <w:t xml:space="preserve"> </w:t>
      </w:r>
      <w:r w:rsidRPr="00C75978">
        <w:rPr>
          <w:rFonts w:cstheme="minorHAnsi"/>
          <w:color w:val="000000"/>
        </w:rPr>
        <w:t>rate in effect on the day of the claim.</w:t>
      </w:r>
    </w:p>
    <w:p w14:paraId="609A3A7D" w14:textId="77777777" w:rsidR="00CF0AB4" w:rsidRPr="00C75978" w:rsidRDefault="00CF0AB4" w:rsidP="002266F1">
      <w:pPr>
        <w:autoSpaceDE w:val="0"/>
        <w:autoSpaceDN w:val="0"/>
        <w:adjustRightInd w:val="0"/>
        <w:spacing w:after="0" w:line="240" w:lineRule="auto"/>
        <w:rPr>
          <w:rFonts w:cstheme="minorHAnsi"/>
          <w:b/>
          <w:bCs/>
          <w:color w:val="000000"/>
        </w:rPr>
      </w:pPr>
    </w:p>
    <w:p w14:paraId="3C4D3A09" w14:textId="17C2BD95" w:rsidR="002266F1" w:rsidRPr="00C75978" w:rsidRDefault="002266F1" w:rsidP="002266F1">
      <w:pPr>
        <w:autoSpaceDE w:val="0"/>
        <w:autoSpaceDN w:val="0"/>
        <w:adjustRightInd w:val="0"/>
        <w:spacing w:after="0" w:line="240" w:lineRule="auto"/>
        <w:rPr>
          <w:rFonts w:cstheme="minorHAnsi"/>
          <w:b/>
          <w:bCs/>
          <w:color w:val="000000"/>
        </w:rPr>
      </w:pPr>
      <w:r w:rsidRPr="00C75978">
        <w:rPr>
          <w:rFonts w:cstheme="minorHAnsi"/>
          <w:b/>
          <w:bCs/>
          <w:color w:val="000000"/>
        </w:rPr>
        <w:t>TRAVEL:</w:t>
      </w:r>
    </w:p>
    <w:p w14:paraId="0A9EB3E2" w14:textId="52408E2D"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b/>
          <w:bCs/>
          <w:color w:val="000000"/>
        </w:rPr>
        <w:t xml:space="preserve">Rail Travel </w:t>
      </w:r>
      <w:r w:rsidRPr="00C75978">
        <w:rPr>
          <w:rFonts w:cstheme="minorHAnsi"/>
          <w:color w:val="000000"/>
        </w:rPr>
        <w:t xml:space="preserve">- should be </w:t>
      </w:r>
      <w:r w:rsidRPr="00C75978">
        <w:rPr>
          <w:rFonts w:cstheme="minorHAnsi"/>
          <w:i/>
          <w:iCs/>
          <w:color w:val="000000"/>
        </w:rPr>
        <w:t xml:space="preserve">booked in advance </w:t>
      </w:r>
      <w:r w:rsidRPr="00C75978">
        <w:rPr>
          <w:rFonts w:cstheme="minorHAnsi"/>
          <w:color w:val="000000"/>
        </w:rPr>
        <w:t>wherever possible to take advantage of ADVANCE fares, and all journeys should be</w:t>
      </w:r>
      <w:r w:rsidR="00CF0AB4" w:rsidRPr="00C75978">
        <w:rPr>
          <w:rFonts w:cstheme="minorHAnsi"/>
          <w:color w:val="000000"/>
        </w:rPr>
        <w:t xml:space="preserve"> </w:t>
      </w:r>
      <w:r w:rsidRPr="00C75978">
        <w:rPr>
          <w:rFonts w:cstheme="minorHAnsi"/>
          <w:color w:val="000000"/>
        </w:rPr>
        <w:t xml:space="preserve">made on a </w:t>
      </w:r>
      <w:r w:rsidRPr="00C75978">
        <w:rPr>
          <w:rFonts w:cstheme="minorHAnsi"/>
          <w:b/>
          <w:bCs/>
          <w:color w:val="0000FF"/>
        </w:rPr>
        <w:t>standard (2</w:t>
      </w:r>
      <w:r w:rsidRPr="00C75978">
        <w:rPr>
          <w:rFonts w:cstheme="minorHAnsi"/>
          <w:b/>
          <w:bCs/>
          <w:color w:val="0000FF"/>
          <w:sz w:val="14"/>
          <w:szCs w:val="14"/>
        </w:rPr>
        <w:t xml:space="preserve">nd </w:t>
      </w:r>
      <w:r w:rsidRPr="00C75978">
        <w:rPr>
          <w:rFonts w:cstheme="minorHAnsi"/>
          <w:b/>
          <w:bCs/>
          <w:color w:val="0000FF"/>
        </w:rPr>
        <w:t>class) basis</w:t>
      </w:r>
      <w:r w:rsidRPr="00C75978">
        <w:rPr>
          <w:rFonts w:cstheme="minorHAnsi"/>
          <w:color w:val="000000"/>
        </w:rPr>
        <w:t>. You will be expected to avoid “open” tickets unless unavoidable. Please note, business</w:t>
      </w:r>
      <w:r w:rsidR="00CF0AB4" w:rsidRPr="00C75978">
        <w:rPr>
          <w:rFonts w:cstheme="minorHAnsi"/>
          <w:color w:val="000000"/>
        </w:rPr>
        <w:t xml:space="preserve"> </w:t>
      </w:r>
      <w:r w:rsidRPr="00C75978">
        <w:rPr>
          <w:rFonts w:cstheme="minorHAnsi"/>
          <w:color w:val="000000"/>
        </w:rPr>
        <w:t>class (1</w:t>
      </w:r>
      <w:r w:rsidRPr="00C75978">
        <w:rPr>
          <w:rFonts w:cstheme="minorHAnsi"/>
          <w:color w:val="000000"/>
          <w:sz w:val="14"/>
          <w:szCs w:val="14"/>
        </w:rPr>
        <w:t xml:space="preserve">st </w:t>
      </w:r>
      <w:r w:rsidRPr="00C75978">
        <w:rPr>
          <w:rFonts w:cstheme="minorHAnsi"/>
          <w:color w:val="000000"/>
        </w:rPr>
        <w:t xml:space="preserve">class) travel will only be re-imbursed by prior agreement with the </w:t>
      </w:r>
      <w:r w:rsidR="008C48D7">
        <w:rPr>
          <w:rFonts w:cstheme="minorHAnsi"/>
          <w:color w:val="000000"/>
        </w:rPr>
        <w:t xml:space="preserve">Chief Operating Officer </w:t>
      </w:r>
    </w:p>
    <w:p w14:paraId="10013FEC" w14:textId="77777777" w:rsidR="00CF0AB4" w:rsidRPr="00C75978" w:rsidRDefault="00CF0AB4" w:rsidP="002266F1">
      <w:pPr>
        <w:autoSpaceDE w:val="0"/>
        <w:autoSpaceDN w:val="0"/>
        <w:adjustRightInd w:val="0"/>
        <w:spacing w:after="0" w:line="240" w:lineRule="auto"/>
        <w:rPr>
          <w:rFonts w:cstheme="minorHAnsi"/>
          <w:b/>
          <w:bCs/>
          <w:color w:val="000000"/>
        </w:rPr>
      </w:pPr>
    </w:p>
    <w:p w14:paraId="74633FC5" w14:textId="3D50019F" w:rsidR="002266F1" w:rsidRPr="00C75978" w:rsidRDefault="002266F1" w:rsidP="002266F1">
      <w:pPr>
        <w:autoSpaceDE w:val="0"/>
        <w:autoSpaceDN w:val="0"/>
        <w:adjustRightInd w:val="0"/>
        <w:spacing w:after="0" w:line="240" w:lineRule="auto"/>
        <w:rPr>
          <w:rFonts w:cstheme="minorHAnsi"/>
          <w:color w:val="222222"/>
        </w:rPr>
      </w:pPr>
      <w:r w:rsidRPr="00C75978">
        <w:rPr>
          <w:rFonts w:cstheme="minorHAnsi"/>
          <w:b/>
          <w:bCs/>
          <w:color w:val="000000"/>
        </w:rPr>
        <w:t xml:space="preserve">Transfers from the Railway Station – </w:t>
      </w:r>
      <w:r w:rsidRPr="00C75978">
        <w:rPr>
          <w:rFonts w:cstheme="minorHAnsi"/>
          <w:color w:val="000000"/>
        </w:rPr>
        <w:t xml:space="preserve">it is approximately a </w:t>
      </w:r>
      <w:proofErr w:type="gramStart"/>
      <w:r w:rsidR="008C48D7">
        <w:rPr>
          <w:rFonts w:cstheme="minorHAnsi"/>
          <w:color w:val="000000"/>
        </w:rPr>
        <w:t>1</w:t>
      </w:r>
      <w:r w:rsidR="00CF0AB4" w:rsidRPr="00C75978">
        <w:rPr>
          <w:rFonts w:cstheme="minorHAnsi"/>
          <w:color w:val="000000"/>
        </w:rPr>
        <w:t>0</w:t>
      </w:r>
      <w:r w:rsidRPr="00C75978">
        <w:rPr>
          <w:rFonts w:cstheme="minorHAnsi"/>
          <w:color w:val="000000"/>
        </w:rPr>
        <w:t xml:space="preserve"> minute</w:t>
      </w:r>
      <w:proofErr w:type="gramEnd"/>
      <w:r w:rsidRPr="00C75978">
        <w:rPr>
          <w:rFonts w:cstheme="minorHAnsi"/>
          <w:color w:val="000000"/>
        </w:rPr>
        <w:t xml:space="preserve"> walk from the railway station. As </w:t>
      </w:r>
      <w:proofErr w:type="gramStart"/>
      <w:r w:rsidRPr="00C75978">
        <w:rPr>
          <w:rFonts w:cstheme="minorHAnsi"/>
          <w:color w:val="000000"/>
        </w:rPr>
        <w:t>an alternative t</w:t>
      </w:r>
      <w:r w:rsidRPr="00C75978">
        <w:rPr>
          <w:rFonts w:cstheme="minorHAnsi"/>
          <w:color w:val="222222"/>
        </w:rPr>
        <w:t>axis</w:t>
      </w:r>
      <w:proofErr w:type="gramEnd"/>
      <w:r w:rsidRPr="00C75978">
        <w:rPr>
          <w:rFonts w:cstheme="minorHAnsi"/>
          <w:color w:val="222222"/>
        </w:rPr>
        <w:t xml:space="preserve"> are</w:t>
      </w:r>
      <w:r w:rsidR="00CF0AB4" w:rsidRPr="00C75978">
        <w:rPr>
          <w:rFonts w:cstheme="minorHAnsi"/>
          <w:color w:val="222222"/>
        </w:rPr>
        <w:t xml:space="preserve"> </w:t>
      </w:r>
      <w:r w:rsidRPr="00C75978">
        <w:rPr>
          <w:rFonts w:cstheme="minorHAnsi"/>
          <w:color w:val="222222"/>
        </w:rPr>
        <w:t xml:space="preserve">available outside the train station </w:t>
      </w:r>
    </w:p>
    <w:p w14:paraId="17941601" w14:textId="77777777" w:rsidR="00CF0AB4" w:rsidRPr="00C75978" w:rsidRDefault="00CF0AB4" w:rsidP="002266F1">
      <w:pPr>
        <w:autoSpaceDE w:val="0"/>
        <w:autoSpaceDN w:val="0"/>
        <w:adjustRightInd w:val="0"/>
        <w:spacing w:after="0" w:line="240" w:lineRule="auto"/>
        <w:rPr>
          <w:rFonts w:cstheme="minorHAnsi"/>
          <w:color w:val="222222"/>
        </w:rPr>
      </w:pPr>
    </w:p>
    <w:p w14:paraId="31C5600E" w14:textId="50CF7348"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b/>
          <w:bCs/>
          <w:color w:val="000000"/>
        </w:rPr>
        <w:t xml:space="preserve">Private Car Usage </w:t>
      </w:r>
      <w:r w:rsidRPr="00C75978">
        <w:rPr>
          <w:rFonts w:cstheme="minorHAnsi"/>
          <w:color w:val="000000"/>
        </w:rPr>
        <w:t>- if an individual’s car is used, BMUS will pay the mileage rate listed overleaf. Individuals should make sure</w:t>
      </w:r>
      <w:r w:rsidR="00CF0AB4" w:rsidRPr="00C75978">
        <w:rPr>
          <w:rFonts w:cstheme="minorHAnsi"/>
          <w:color w:val="000000"/>
        </w:rPr>
        <w:t xml:space="preserve"> </w:t>
      </w:r>
      <w:r w:rsidRPr="00C75978">
        <w:rPr>
          <w:rFonts w:cstheme="minorHAnsi"/>
          <w:color w:val="000000"/>
        </w:rPr>
        <w:t>that the amount claimed is less than would have been incurred by rail travel. BMUS cannot pay</w:t>
      </w:r>
      <w:r w:rsidR="00CF0AB4" w:rsidRPr="00C75978">
        <w:rPr>
          <w:rFonts w:cstheme="minorHAnsi"/>
          <w:color w:val="000000"/>
        </w:rPr>
        <w:t xml:space="preserve"> </w:t>
      </w:r>
      <w:r w:rsidRPr="00C75978">
        <w:rPr>
          <w:rFonts w:cstheme="minorHAnsi"/>
          <w:color w:val="000000"/>
        </w:rPr>
        <w:t>parking fines, or other motoring related fines. Individuals should note that as they, and not BMUS, are personally responsible</w:t>
      </w:r>
    </w:p>
    <w:p w14:paraId="0FA84AB5" w14:textId="2F5C7971"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color w:val="000000"/>
        </w:rPr>
        <w:t xml:space="preserve">for the relevant insurance of the car if the purpose of travel is on </w:t>
      </w:r>
      <w:r w:rsidR="00CF0AB4" w:rsidRPr="00C75978">
        <w:rPr>
          <w:rFonts w:cstheme="minorHAnsi"/>
          <w:color w:val="000000"/>
        </w:rPr>
        <w:t>BMUS</w:t>
      </w:r>
      <w:r w:rsidRPr="00C75978">
        <w:rPr>
          <w:rFonts w:cstheme="minorHAnsi"/>
          <w:color w:val="000000"/>
        </w:rPr>
        <w:t xml:space="preserve"> business. BMUS is not able to pay any insurance</w:t>
      </w:r>
      <w:r w:rsidR="00CF0AB4" w:rsidRPr="00C75978">
        <w:rPr>
          <w:rFonts w:cstheme="minorHAnsi"/>
          <w:color w:val="000000"/>
        </w:rPr>
        <w:t xml:space="preserve"> </w:t>
      </w:r>
      <w:r w:rsidRPr="00C75978">
        <w:rPr>
          <w:rFonts w:cstheme="minorHAnsi"/>
          <w:color w:val="000000"/>
        </w:rPr>
        <w:t>contribution.</w:t>
      </w:r>
    </w:p>
    <w:p w14:paraId="09ABA1B8" w14:textId="77777777" w:rsidR="00CF0AB4" w:rsidRPr="00C75978" w:rsidRDefault="00CF0AB4" w:rsidP="002266F1">
      <w:pPr>
        <w:autoSpaceDE w:val="0"/>
        <w:autoSpaceDN w:val="0"/>
        <w:adjustRightInd w:val="0"/>
        <w:spacing w:after="0" w:line="240" w:lineRule="auto"/>
        <w:rPr>
          <w:rFonts w:cstheme="minorHAnsi"/>
          <w:color w:val="000000"/>
        </w:rPr>
      </w:pPr>
    </w:p>
    <w:p w14:paraId="25693EA7" w14:textId="69FF0A88"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b/>
          <w:bCs/>
          <w:color w:val="000000"/>
        </w:rPr>
        <w:t xml:space="preserve">Car Parking </w:t>
      </w:r>
      <w:r w:rsidRPr="00C75978">
        <w:rPr>
          <w:rFonts w:cstheme="minorHAnsi"/>
          <w:color w:val="000000"/>
        </w:rPr>
        <w:t xml:space="preserve">– There is </w:t>
      </w:r>
      <w:r w:rsidR="008C48D7">
        <w:rPr>
          <w:rFonts w:cstheme="minorHAnsi"/>
          <w:color w:val="000000"/>
        </w:rPr>
        <w:t>paid for parking at Harrogate Convention Centre</w:t>
      </w:r>
      <w:r w:rsidR="00F721DA">
        <w:rPr>
          <w:rFonts w:cstheme="minorHAnsi"/>
          <w:color w:val="000000"/>
        </w:rPr>
        <w:t xml:space="preserve"> </w:t>
      </w:r>
    </w:p>
    <w:p w14:paraId="7134BF18" w14:textId="77777777" w:rsidR="00CF0AB4" w:rsidRPr="00C75978" w:rsidRDefault="00CF0AB4" w:rsidP="002266F1">
      <w:pPr>
        <w:autoSpaceDE w:val="0"/>
        <w:autoSpaceDN w:val="0"/>
        <w:adjustRightInd w:val="0"/>
        <w:spacing w:after="0" w:line="240" w:lineRule="auto"/>
        <w:rPr>
          <w:rFonts w:cstheme="minorHAnsi"/>
          <w:b/>
          <w:bCs/>
          <w:color w:val="000000"/>
        </w:rPr>
      </w:pPr>
    </w:p>
    <w:p w14:paraId="32E0BEDA" w14:textId="0CFED6C9" w:rsidR="002266F1" w:rsidRPr="00C75978" w:rsidRDefault="002266F1" w:rsidP="002266F1">
      <w:pPr>
        <w:autoSpaceDE w:val="0"/>
        <w:autoSpaceDN w:val="0"/>
        <w:adjustRightInd w:val="0"/>
        <w:spacing w:after="0" w:line="240" w:lineRule="auto"/>
        <w:rPr>
          <w:rFonts w:cstheme="minorHAnsi"/>
          <w:color w:val="000000"/>
        </w:rPr>
      </w:pPr>
      <w:r w:rsidRPr="00C75978">
        <w:rPr>
          <w:rFonts w:cstheme="minorHAnsi"/>
          <w:b/>
          <w:bCs/>
          <w:color w:val="000000"/>
        </w:rPr>
        <w:t xml:space="preserve">Air travel - </w:t>
      </w:r>
      <w:r w:rsidRPr="00C75978">
        <w:rPr>
          <w:rFonts w:cstheme="minorHAnsi"/>
          <w:color w:val="000000"/>
        </w:rPr>
        <w:t>BMUS would only wish to sanction the use of air travel where the distance covered makes it a practical alternative</w:t>
      </w:r>
      <w:r w:rsidR="00CF0AB4" w:rsidRPr="00C75978">
        <w:rPr>
          <w:rFonts w:cstheme="minorHAnsi"/>
          <w:color w:val="000000"/>
        </w:rPr>
        <w:t xml:space="preserve"> </w:t>
      </w:r>
      <w:r w:rsidRPr="00C75978">
        <w:rPr>
          <w:rFonts w:cstheme="minorHAnsi"/>
          <w:color w:val="000000"/>
        </w:rPr>
        <w:t xml:space="preserve">to rail. BMUS expects that all such travel will be booked well in advance to take advantage of APEX fares. </w:t>
      </w:r>
      <w:r w:rsidR="006D3C2E" w:rsidRPr="00C75978">
        <w:rPr>
          <w:rFonts w:cstheme="minorHAnsi"/>
          <w:color w:val="000000"/>
        </w:rPr>
        <w:t>I</w:t>
      </w:r>
      <w:r w:rsidRPr="00C75978">
        <w:rPr>
          <w:rFonts w:cstheme="minorHAnsi"/>
          <w:color w:val="000000"/>
        </w:rPr>
        <w:t>t should be noted</w:t>
      </w:r>
      <w:r w:rsidR="006D3C2E" w:rsidRPr="00C75978">
        <w:rPr>
          <w:rFonts w:cstheme="minorHAnsi"/>
          <w:color w:val="000000"/>
        </w:rPr>
        <w:t xml:space="preserve"> </w:t>
      </w:r>
      <w:r w:rsidRPr="00C75978">
        <w:rPr>
          <w:rFonts w:cstheme="minorHAnsi"/>
          <w:color w:val="000000"/>
        </w:rPr>
        <w:t>that to avoid disparity BMUS would expect that the maximum payable for air fares would be capped at the same levels as</w:t>
      </w:r>
      <w:r w:rsidR="006D3C2E" w:rsidRPr="00C75978">
        <w:rPr>
          <w:rFonts w:cstheme="minorHAnsi"/>
          <w:color w:val="000000"/>
        </w:rPr>
        <w:t xml:space="preserve"> </w:t>
      </w:r>
      <w:r w:rsidRPr="00C75978">
        <w:rPr>
          <w:rFonts w:cstheme="minorHAnsi"/>
          <w:color w:val="000000"/>
        </w:rPr>
        <w:t xml:space="preserve">train fares and must be at </w:t>
      </w:r>
      <w:r w:rsidRPr="00C75978">
        <w:rPr>
          <w:rFonts w:cstheme="minorHAnsi"/>
          <w:b/>
          <w:bCs/>
          <w:color w:val="000000"/>
        </w:rPr>
        <w:t xml:space="preserve">Economy </w:t>
      </w:r>
      <w:r w:rsidRPr="00C75978">
        <w:rPr>
          <w:rFonts w:cstheme="minorHAnsi"/>
          <w:color w:val="000000"/>
        </w:rPr>
        <w:t>fares. Anyone wishing to travel by air must in the first instance discuss this with the</w:t>
      </w:r>
      <w:r w:rsidR="006D3C2E" w:rsidRPr="00C75978">
        <w:rPr>
          <w:rFonts w:cstheme="minorHAnsi"/>
          <w:color w:val="000000"/>
        </w:rPr>
        <w:t xml:space="preserve"> Operations and Development Officer. </w:t>
      </w:r>
    </w:p>
    <w:p w14:paraId="1345F5A3" w14:textId="77777777" w:rsidR="006D3C2E" w:rsidRPr="00C75978" w:rsidRDefault="006D3C2E" w:rsidP="002266F1">
      <w:pPr>
        <w:autoSpaceDE w:val="0"/>
        <w:autoSpaceDN w:val="0"/>
        <w:adjustRightInd w:val="0"/>
        <w:spacing w:after="0" w:line="240" w:lineRule="auto"/>
        <w:rPr>
          <w:rFonts w:cstheme="minorHAnsi"/>
          <w:b/>
          <w:bCs/>
          <w:color w:val="000000"/>
        </w:rPr>
      </w:pPr>
    </w:p>
    <w:p w14:paraId="468AF285" w14:textId="428DB526" w:rsidR="006D3C2E" w:rsidRPr="00C75978" w:rsidRDefault="002266F1" w:rsidP="006D3C2E">
      <w:pPr>
        <w:autoSpaceDE w:val="0"/>
        <w:autoSpaceDN w:val="0"/>
        <w:adjustRightInd w:val="0"/>
        <w:spacing w:after="0" w:line="240" w:lineRule="auto"/>
        <w:rPr>
          <w:rFonts w:cstheme="minorHAnsi"/>
          <w:b/>
          <w:bCs/>
          <w:color w:val="000000"/>
        </w:rPr>
      </w:pPr>
      <w:r w:rsidRPr="00C75978">
        <w:rPr>
          <w:rFonts w:cstheme="minorHAnsi"/>
          <w:b/>
          <w:bCs/>
          <w:color w:val="000000"/>
        </w:rPr>
        <w:t>SUBSISTENCE:</w:t>
      </w:r>
    </w:p>
    <w:p w14:paraId="57E68BCA" w14:textId="77777777" w:rsidR="006D3C2E" w:rsidRPr="00C75978" w:rsidRDefault="006D3C2E" w:rsidP="006D3C2E">
      <w:pPr>
        <w:autoSpaceDE w:val="0"/>
        <w:autoSpaceDN w:val="0"/>
        <w:adjustRightInd w:val="0"/>
        <w:spacing w:after="0" w:line="240" w:lineRule="auto"/>
        <w:rPr>
          <w:rFonts w:cstheme="minorHAnsi"/>
          <w:b/>
          <w:bCs/>
          <w:color w:val="000000"/>
        </w:rPr>
      </w:pPr>
    </w:p>
    <w:p w14:paraId="6EF17B39" w14:textId="5B86A7F7" w:rsidR="007931A9" w:rsidRPr="00C75978" w:rsidRDefault="002266F1" w:rsidP="006D3C2E">
      <w:pPr>
        <w:autoSpaceDE w:val="0"/>
        <w:autoSpaceDN w:val="0"/>
        <w:adjustRightInd w:val="0"/>
        <w:spacing w:after="0" w:line="240" w:lineRule="auto"/>
        <w:rPr>
          <w:rFonts w:cstheme="minorHAnsi"/>
        </w:rPr>
      </w:pPr>
      <w:r w:rsidRPr="00C75978">
        <w:rPr>
          <w:rFonts w:cstheme="minorHAnsi"/>
          <w:color w:val="000000"/>
        </w:rPr>
        <w:t>No out of pocket expenses for any form of subsistence will be re-imbursed.</w:t>
      </w:r>
    </w:p>
    <w:sectPr w:rsidR="007931A9" w:rsidRPr="00C75978" w:rsidSect="002266F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BB24" w14:textId="77777777" w:rsidR="006D3C2E" w:rsidRDefault="006D3C2E" w:rsidP="006D3C2E">
      <w:pPr>
        <w:spacing w:after="0" w:line="240" w:lineRule="auto"/>
      </w:pPr>
      <w:r>
        <w:separator/>
      </w:r>
    </w:p>
  </w:endnote>
  <w:endnote w:type="continuationSeparator" w:id="0">
    <w:p w14:paraId="60C341FB" w14:textId="77777777" w:rsidR="006D3C2E" w:rsidRDefault="006D3C2E" w:rsidP="006D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FEE8" w14:textId="77777777" w:rsidR="006D3C2E" w:rsidRDefault="006D3C2E" w:rsidP="006D3C2E">
      <w:pPr>
        <w:spacing w:after="0" w:line="240" w:lineRule="auto"/>
      </w:pPr>
      <w:r>
        <w:separator/>
      </w:r>
    </w:p>
  </w:footnote>
  <w:footnote w:type="continuationSeparator" w:id="0">
    <w:p w14:paraId="771D7850" w14:textId="77777777" w:rsidR="006D3C2E" w:rsidRDefault="006D3C2E" w:rsidP="006D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F507" w14:textId="34A44F56" w:rsidR="006D3C2E" w:rsidRDefault="006D3C2E" w:rsidP="006D3C2E">
    <w:pPr>
      <w:pStyle w:val="Header"/>
      <w:jc w:val="center"/>
    </w:pPr>
    <w:r>
      <w:rPr>
        <w:noProof/>
      </w:rPr>
      <w:drawing>
        <wp:inline distT="0" distB="0" distL="0" distR="0" wp14:anchorId="3B23011F" wp14:editId="32B5861F">
          <wp:extent cx="2165173" cy="540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65173" cy="540000"/>
                  </a:xfrm>
                  <a:prstGeom prst="rect">
                    <a:avLst/>
                  </a:prstGeom>
                </pic:spPr>
              </pic:pic>
            </a:graphicData>
          </a:graphic>
        </wp:inline>
      </w:drawing>
    </w:r>
  </w:p>
  <w:p w14:paraId="1E846931" w14:textId="77777777" w:rsidR="006D3C2E" w:rsidRDefault="006D3C2E" w:rsidP="006D3C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C9"/>
    <w:multiLevelType w:val="hybridMultilevel"/>
    <w:tmpl w:val="C0E6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51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F1"/>
    <w:rsid w:val="00007623"/>
    <w:rsid w:val="002266F1"/>
    <w:rsid w:val="005256CD"/>
    <w:rsid w:val="005B27F0"/>
    <w:rsid w:val="006556A4"/>
    <w:rsid w:val="006D3C2E"/>
    <w:rsid w:val="007931A9"/>
    <w:rsid w:val="008C48D7"/>
    <w:rsid w:val="009C1BB7"/>
    <w:rsid w:val="00C53687"/>
    <w:rsid w:val="00C75978"/>
    <w:rsid w:val="00CF0AB4"/>
    <w:rsid w:val="00D72164"/>
    <w:rsid w:val="00DE10F9"/>
    <w:rsid w:val="00E0172C"/>
    <w:rsid w:val="00EE26BC"/>
    <w:rsid w:val="00F72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4A9FEB92"/>
  <w15:chartTrackingRefBased/>
  <w15:docId w15:val="{17BDE272-EC96-4887-8FF5-E99A6CCF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556A4"/>
    <w:pPr>
      <w:keepNext/>
      <w:spacing w:after="0" w:line="240" w:lineRule="auto"/>
      <w:jc w:val="center"/>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6556A4"/>
    <w:pPr>
      <w:keepNext/>
      <w:spacing w:after="0" w:line="240" w:lineRule="auto"/>
      <w:outlineLvl w:val="5"/>
    </w:pPr>
    <w:rPr>
      <w:rFonts w:ascii="Arial" w:eastAsia="Times New Roman" w:hAnsi="Arial" w:cs="Times New Roman"/>
      <w:szCs w:val="20"/>
    </w:rPr>
  </w:style>
  <w:style w:type="paragraph" w:styleId="Heading7">
    <w:name w:val="heading 7"/>
    <w:basedOn w:val="Normal"/>
    <w:next w:val="Normal"/>
    <w:link w:val="Heading7Char"/>
    <w:qFormat/>
    <w:rsid w:val="006556A4"/>
    <w:pPr>
      <w:keepNext/>
      <w:spacing w:after="0" w:line="240" w:lineRule="auto"/>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AB4"/>
    <w:pPr>
      <w:ind w:left="720"/>
      <w:contextualSpacing/>
    </w:pPr>
  </w:style>
  <w:style w:type="paragraph" w:styleId="Header">
    <w:name w:val="header"/>
    <w:basedOn w:val="Normal"/>
    <w:link w:val="HeaderChar"/>
    <w:unhideWhenUsed/>
    <w:rsid w:val="006D3C2E"/>
    <w:pPr>
      <w:tabs>
        <w:tab w:val="center" w:pos="4513"/>
        <w:tab w:val="right" w:pos="9026"/>
      </w:tabs>
      <w:spacing w:after="0" w:line="240" w:lineRule="auto"/>
    </w:pPr>
  </w:style>
  <w:style w:type="character" w:customStyle="1" w:styleId="HeaderChar">
    <w:name w:val="Header Char"/>
    <w:basedOn w:val="DefaultParagraphFont"/>
    <w:link w:val="Header"/>
    <w:rsid w:val="006D3C2E"/>
  </w:style>
  <w:style w:type="paragraph" w:styleId="Footer">
    <w:name w:val="footer"/>
    <w:basedOn w:val="Normal"/>
    <w:link w:val="FooterChar"/>
    <w:uiPriority w:val="99"/>
    <w:unhideWhenUsed/>
    <w:rsid w:val="006D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C2E"/>
  </w:style>
  <w:style w:type="character" w:customStyle="1" w:styleId="Heading5Char">
    <w:name w:val="Heading 5 Char"/>
    <w:basedOn w:val="DefaultParagraphFont"/>
    <w:link w:val="Heading5"/>
    <w:rsid w:val="006556A4"/>
    <w:rPr>
      <w:rFonts w:ascii="Arial" w:eastAsia="Times New Roman" w:hAnsi="Arial" w:cs="Times New Roman"/>
      <w:b/>
      <w:sz w:val="28"/>
      <w:szCs w:val="20"/>
    </w:rPr>
  </w:style>
  <w:style w:type="character" w:customStyle="1" w:styleId="Heading6Char">
    <w:name w:val="Heading 6 Char"/>
    <w:basedOn w:val="DefaultParagraphFont"/>
    <w:link w:val="Heading6"/>
    <w:rsid w:val="006556A4"/>
    <w:rPr>
      <w:rFonts w:ascii="Arial" w:eastAsia="Times New Roman" w:hAnsi="Arial" w:cs="Times New Roman"/>
      <w:szCs w:val="20"/>
    </w:rPr>
  </w:style>
  <w:style w:type="character" w:customStyle="1" w:styleId="Heading7Char">
    <w:name w:val="Heading 7 Char"/>
    <w:basedOn w:val="DefaultParagraphFont"/>
    <w:link w:val="Heading7"/>
    <w:rsid w:val="006556A4"/>
    <w:rPr>
      <w:rFonts w:ascii="Arial" w:eastAsia="Times New Roman" w:hAnsi="Arial" w:cs="Times New Roman"/>
      <w:b/>
      <w:sz w:val="20"/>
      <w:szCs w:val="20"/>
    </w:rPr>
  </w:style>
  <w:style w:type="paragraph" w:styleId="BodyText">
    <w:name w:val="Body Text"/>
    <w:basedOn w:val="Normal"/>
    <w:link w:val="BodyTextChar"/>
    <w:rsid w:val="006556A4"/>
    <w:pPr>
      <w:spacing w:after="0" w:line="240" w:lineRule="auto"/>
      <w:jc w:val="center"/>
    </w:pPr>
    <w:rPr>
      <w:rFonts w:ascii="Arial" w:eastAsia="Times New Roman" w:hAnsi="Arial" w:cs="Times New Roman"/>
      <w:sz w:val="20"/>
      <w:szCs w:val="20"/>
    </w:rPr>
  </w:style>
  <w:style w:type="character" w:customStyle="1" w:styleId="BodyTextChar">
    <w:name w:val="Body Text Char"/>
    <w:basedOn w:val="DefaultParagraphFont"/>
    <w:link w:val="BodyText"/>
    <w:rsid w:val="006556A4"/>
    <w:rPr>
      <w:rFonts w:ascii="Arial" w:eastAsia="Times New Roman" w:hAnsi="Arial" w:cs="Times New Roman"/>
      <w:sz w:val="20"/>
      <w:szCs w:val="20"/>
    </w:rPr>
  </w:style>
  <w:style w:type="character" w:styleId="Hyperlink">
    <w:name w:val="Hyperlink"/>
    <w:basedOn w:val="DefaultParagraphFont"/>
    <w:uiPriority w:val="99"/>
    <w:unhideWhenUsed/>
    <w:rsid w:val="00007623"/>
    <w:rPr>
      <w:color w:val="0563C1" w:themeColor="hyperlink"/>
      <w:u w:val="single"/>
    </w:rPr>
  </w:style>
  <w:style w:type="character" w:styleId="UnresolvedMention">
    <w:name w:val="Unresolved Mention"/>
    <w:basedOn w:val="DefaultParagraphFont"/>
    <w:uiPriority w:val="99"/>
    <w:semiHidden/>
    <w:unhideWhenUsed/>
    <w:rsid w:val="0000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y@bm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Tucker</dc:creator>
  <cp:keywords/>
  <dc:description/>
  <cp:lastModifiedBy>Emma Tucker</cp:lastModifiedBy>
  <cp:revision>4</cp:revision>
  <dcterms:created xsi:type="dcterms:W3CDTF">2025-02-28T12:02:00Z</dcterms:created>
  <dcterms:modified xsi:type="dcterms:W3CDTF">2025-06-23T12:58:00Z</dcterms:modified>
</cp:coreProperties>
</file>